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4" w:rsidRPr="00D07AAF" w:rsidRDefault="008608B4" w:rsidP="00D07AAF">
      <w:pPr>
        <w:bidi/>
        <w:spacing w:after="0" w:line="480" w:lineRule="auto"/>
        <w:rPr>
          <w:rFonts w:asciiTheme="majorBidi" w:eastAsia="Times New Roman" w:hAnsiTheme="majorBidi" w:cs="B Mitra"/>
          <w:b/>
          <w:bCs/>
          <w:sz w:val="28"/>
          <w:szCs w:val="28"/>
        </w:rPr>
      </w:pPr>
      <w:r w:rsidRPr="00D07AAF">
        <w:rPr>
          <w:rFonts w:asciiTheme="majorBidi" w:eastAsia="Times New Roman" w:hAnsiTheme="majorBidi" w:cs="B Mitra"/>
          <w:b/>
          <w:bCs/>
          <w:sz w:val="28"/>
          <w:szCs w:val="28"/>
          <w:rtl/>
        </w:rPr>
        <w:t xml:space="preserve">نقش مسجد در مقابله با </w:t>
      </w:r>
      <w:r w:rsidR="004C4E38" w:rsidRPr="00D07AAF">
        <w:rPr>
          <w:rFonts w:asciiTheme="majorBidi" w:eastAsia="Times New Roman" w:hAnsiTheme="majorBidi" w:cs="B Mitra" w:hint="cs"/>
          <w:b/>
          <w:bCs/>
          <w:sz w:val="28"/>
          <w:szCs w:val="28"/>
          <w:rtl/>
        </w:rPr>
        <w:t>تهاجم فرهنگی</w:t>
      </w:r>
      <w:r w:rsidRPr="00D07AAF">
        <w:rPr>
          <w:rFonts w:asciiTheme="majorBidi" w:eastAsia="Times New Roman" w:hAnsiTheme="majorBidi" w:cs="B Mitra"/>
          <w:b/>
          <w:bCs/>
          <w:sz w:val="28"/>
          <w:szCs w:val="28"/>
          <w:rtl/>
        </w:rPr>
        <w:t xml:space="preserve"> </w:t>
      </w:r>
    </w:p>
    <w:p w:rsidR="005E2894" w:rsidRPr="00D07AAF" w:rsidRDefault="005E2894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</w:p>
    <w:p w:rsidR="005E2894" w:rsidRPr="00D07AAF" w:rsidRDefault="001A2161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>
        <w:rPr>
          <w:rFonts w:asciiTheme="majorBidi" w:eastAsia="Times New Roman" w:hAnsiTheme="majorBidi" w:cs="B Mitra" w:hint="cs"/>
          <w:sz w:val="28"/>
          <w:szCs w:val="28"/>
          <w:rtl/>
        </w:rPr>
        <w:t>حسن محمودی (نویسنده و پژوهشگر)</w:t>
      </w:r>
      <w:bookmarkStart w:id="0" w:name="_GoBack"/>
      <w:bookmarkEnd w:id="0"/>
    </w:p>
    <w:p w:rsidR="005E2894" w:rsidRPr="00D07AAF" w:rsidRDefault="008608B4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/>
          <w:sz w:val="28"/>
          <w:szCs w:val="28"/>
          <w:rtl/>
        </w:rPr>
        <w:t>مسجد خانة خدا و مردمي‌ترين پايگاه براي بندگان صالح خداست. مساجد تنها محل عبادت نيست بلکه از صدر اسلام مهمترين مرکز براي دفاع از حريم دين مقدس اسلام بوده و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خواهد بود. در زمان پيروزي انقلاب اسلامي ايران مساجد مهم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ترين ارکان و بارزترين عامل شکل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گيري حيات جنبش اسلامي مردم ايران بود. ب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ه‌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طوري که امروزه نه تنها در ايران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بلكه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 xml:space="preserve"> در بسياري از ممالک اسلامي، نقش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آفريني مساجد را در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بيداري اسلامي انقلاب</w:t>
      </w:r>
      <w:r w:rsidR="00D07AAF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هاي اخير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توان در منطقه به عينه مشاهده نمود</w:t>
      </w:r>
      <w:r w:rsidR="005E2894" w:rsidRPr="00D07AAF">
        <w:rPr>
          <w:rFonts w:asciiTheme="majorBidi" w:eastAsia="Times New Roman" w:hAnsiTheme="majorBidi" w:cs="B Mitra"/>
          <w:sz w:val="28"/>
          <w:szCs w:val="28"/>
        </w:rPr>
        <w:t>.</w:t>
      </w:r>
    </w:p>
    <w:p w:rsidR="005E2894" w:rsidRPr="00D07AAF" w:rsidRDefault="004C4E38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تهاجم فرهنگی یا </w:t>
      </w:r>
      <w:r w:rsidR="005E2894" w:rsidRPr="00D07AAF">
        <w:rPr>
          <w:rFonts w:asciiTheme="majorBidi" w:eastAsia="Times New Roman" w:hAnsiTheme="majorBidi" w:cs="B Mitra" w:hint="cs"/>
          <w:sz w:val="28"/>
          <w:szCs w:val="28"/>
          <w:rtl/>
        </w:rPr>
        <w:t>جنگ نرم</w:t>
      </w:r>
    </w:p>
    <w:p w:rsidR="005E2894" w:rsidRPr="00D07AAF" w:rsidRDefault="008608B4" w:rsidP="000A707D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/>
          <w:sz w:val="28"/>
          <w:szCs w:val="28"/>
          <w:rtl/>
        </w:rPr>
        <w:t>خداوند در آيه‌ 217</w:t>
      </w:r>
      <w:r w:rsidR="009678E5">
        <w:rPr>
          <w:rFonts w:asciiTheme="majorBidi" w:eastAsia="Times New Roman" w:hAnsiTheme="majorBidi" w:cs="B Mitra"/>
          <w:sz w:val="28"/>
          <w:szCs w:val="28"/>
          <w:rtl/>
        </w:rPr>
        <w:t xml:space="preserve"> سوره‌ مباركه‌ بقره مي‌فرمايد: </w:t>
      </w:r>
      <w:r w:rsidR="009678E5">
        <w:rPr>
          <w:rFonts w:asciiTheme="majorBidi" w:eastAsia="Times New Roman" w:hAnsiTheme="majorBidi" w:cs="B Mitra" w:hint="cs"/>
          <w:sz w:val="28"/>
          <w:szCs w:val="28"/>
          <w:rtl/>
        </w:rPr>
        <w:t>«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و لايزالون يُقاتلونكم حتي يُرَّ</w:t>
      </w:r>
      <w:r w:rsidR="009678E5">
        <w:rPr>
          <w:rFonts w:asciiTheme="majorBidi" w:eastAsia="Times New Roman" w:hAnsiTheme="majorBidi" w:cs="B Mitra"/>
          <w:sz w:val="28"/>
          <w:szCs w:val="28"/>
          <w:rtl/>
        </w:rPr>
        <w:t>دوكُم عَنْ دينِكُم إن استطاعُوا</w:t>
      </w:r>
      <w:r w:rsidR="009678E5">
        <w:rPr>
          <w:rFonts w:asciiTheme="majorBidi" w:eastAsia="Times New Roman" w:hAnsiTheme="majorBidi" w:cs="B Mitra" w:hint="cs"/>
          <w:sz w:val="28"/>
          <w:szCs w:val="28"/>
          <w:rtl/>
        </w:rPr>
        <w:t>»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. معناي آيه اين است كه دشمنان شما همواره با شما در جنگ هستند. واژه 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«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لايزالون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»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، دلالت بر استمرار دارد و گوياي اين است كه دشمنان هميشه با شما در جنگ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‌ا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ند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؛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منتهي بسته به شرايط مكاني و زماني نوع اين جنگ ممكن است متفاو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ت باشد. گاهي جنگ، جنگ نظامي است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گاهي اقتصادي است و گاهي نيز فرهنگي</w:t>
      </w:r>
      <w:r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جنگ نرم در حقيقت شامل هرگ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ونه اقدام رواني و تبليغات رسانه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اي است که جامعه هدف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يا گروه هدف را نشانه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گيرد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در جنگ نرم 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رسانه</w:t>
      </w:r>
      <w:r w:rsidR="00903AFC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903AFC">
        <w:rPr>
          <w:rFonts w:asciiTheme="majorBidi" w:eastAsia="Times New Roman" w:hAnsiTheme="majorBidi" w:cs="B Mitra"/>
          <w:sz w:val="28"/>
          <w:szCs w:val="28"/>
          <w:rtl/>
        </w:rPr>
        <w:t>ها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ابزار بسيار قوي و کارآمدي محسوب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شوند که با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 xml:space="preserve"> كمال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تاسف بايد گفت: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 xml:space="preserve"> «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در جنگ نرم رسانه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ها اغلب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lastRenderedPageBreak/>
        <w:t xml:space="preserve">در اختيار مراکز ثروت و قدرت هستند و هر آنچه که اربابان خود ديکته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کنند همان را منعکس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نمايند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».</w:t>
      </w:r>
      <w:r w:rsidRPr="00D07AAF">
        <w:rPr>
          <w:rFonts w:asciiTheme="majorBidi" w:eastAsia="Times New Roman" w:hAnsiTheme="majorBidi" w:cs="B Mitra"/>
          <w:sz w:val="28"/>
          <w:szCs w:val="28"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توجه به اينکه مسجد سنگر دفاع از حريم دين مقدس اسل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ام است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 xml:space="preserve"> توجه به نقش راهبر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د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ي شعار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«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مسجد سنگر است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»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تواند نقش تعيين کننده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اي در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مقابله با جنگ نرم دشمنان داشته باشد</w:t>
      </w:r>
      <w:r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بر همين اساس براي تقويت زيرساخت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هاي فرهنگي و رسانه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‌ها و مقابله با جنگ نرم و رسانه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اي دنياي غرب،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 xml:space="preserve"> بايد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به نقش</w:t>
      </w:r>
      <w:r w:rsidRPr="00D07AA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 xml:space="preserve"> مسجد به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0A707D">
        <w:rPr>
          <w:rFonts w:asciiTheme="majorBidi" w:eastAsia="Times New Roman" w:hAnsiTheme="majorBidi" w:cs="B Mitra"/>
          <w:sz w:val="28"/>
          <w:szCs w:val="28"/>
          <w:rtl/>
        </w:rPr>
        <w:t>عنوان يک ابزار مهم و جريان</w:t>
      </w:r>
      <w:r w:rsidR="000A707D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ساز رشد و تعالي فرهنگ اسلامي و نقش عبادى و ارتباطى مساجد بيش از پيش اهميت بدهيم</w:t>
      </w:r>
      <w:r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</w:p>
    <w:p w:rsidR="005E2894" w:rsidRPr="00D07AAF" w:rsidRDefault="005E2894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جایگاه مسجد </w:t>
      </w:r>
    </w:p>
    <w:p w:rsidR="00521AB1" w:rsidRDefault="000A707D" w:rsidP="009F6650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>
        <w:rPr>
          <w:rFonts w:asciiTheme="majorBidi" w:eastAsia="Times New Roman" w:hAnsiTheme="majorBidi" w:cs="B Mitra"/>
          <w:sz w:val="28"/>
          <w:szCs w:val="28"/>
          <w:rtl/>
        </w:rPr>
        <w:t>مساجد به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عنوان يک نهاد سنتي در جامعه </w:t>
      </w:r>
      <w:r>
        <w:rPr>
          <w:rFonts w:asciiTheme="majorBidi" w:eastAsia="Times New Roman" w:hAnsiTheme="majorBidi" w:cs="B Mitra"/>
          <w:sz w:val="28"/>
          <w:szCs w:val="28"/>
          <w:rtl/>
        </w:rPr>
        <w:t>و داراي قدمتي بيش از چهارده قرن،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با ارائه کارکردهاي مختلف در حوزه</w:t>
      </w:r>
      <w:r>
        <w:rPr>
          <w:rFonts w:asciiTheme="majorBidi" w:eastAsia="Times New Roman" w:hAnsiTheme="majorBidi" w:cs="B Mitra"/>
          <w:sz w:val="28"/>
          <w:szCs w:val="28"/>
          <w:rtl/>
        </w:rPr>
        <w:t>‌ها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ي مختلف از جمله رسانه‌اي توانسته با اقتدار، متناسب با نياز روز جامعه گوي سبقت را از ديگرنهادهاي مدرن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ه</w:t>
      </w:r>
      <w:r>
        <w:rPr>
          <w:rFonts w:asciiTheme="majorBidi" w:eastAsia="Times New Roman" w:hAnsiTheme="majorBidi" w:cs="B Mitra"/>
          <w:sz w:val="28"/>
          <w:szCs w:val="28"/>
          <w:rtl/>
        </w:rPr>
        <w:t>مچون وسايل نوين ارتباط جمعي، به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عنوان ستون فقرات جامعه اسلامي نقش عظيمي را در بيداري اسلامي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و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سازمان‌ انقلاب</w:t>
      </w:r>
      <w:r>
        <w:rPr>
          <w:rFonts w:asciiTheme="majorBidi" w:eastAsia="Times New Roman" w:hAnsiTheme="majorBidi" w:cs="B Mitra"/>
          <w:sz w:val="28"/>
          <w:szCs w:val="28"/>
          <w:rtl/>
        </w:rPr>
        <w:t>‌هاي مردمي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ايفاي نقش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كند</w:t>
      </w:r>
      <w:r w:rsidR="008608B4"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="008608B4" w:rsidRPr="00D07AAF">
        <w:rPr>
          <w:rFonts w:asciiTheme="majorBidi" w:eastAsia="Times New Roman" w:hAnsiTheme="majorBidi" w:cs="B Mitra"/>
          <w:sz w:val="28"/>
          <w:szCs w:val="28"/>
        </w:rPr>
        <w:br/>
      </w:r>
      <w:r>
        <w:rPr>
          <w:rFonts w:asciiTheme="majorBidi" w:eastAsia="Times New Roman" w:hAnsiTheme="majorBidi" w:cs="B Mitra"/>
          <w:sz w:val="28"/>
          <w:szCs w:val="28"/>
          <w:rtl/>
        </w:rPr>
        <w:t>همان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گونه که قبلا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ً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نيز اشاره شد، مسجد از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ديرباز در زندگي مسلمانان نقش کليدي و تعيين کنن</w:t>
      </w:r>
      <w:r>
        <w:rPr>
          <w:rFonts w:asciiTheme="majorBidi" w:eastAsia="Times New Roman" w:hAnsiTheme="majorBidi" w:cs="B Mitra"/>
          <w:sz w:val="28"/>
          <w:szCs w:val="28"/>
          <w:rtl/>
        </w:rPr>
        <w:t>ده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اي داشته و زيربناي شکل‌گيري تمدن اسلامي محسوب مي‌شود.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B Mitra"/>
          <w:sz w:val="28"/>
          <w:szCs w:val="28"/>
          <w:rtl/>
        </w:rPr>
        <w:t xml:space="preserve">در قرآن کريم 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به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اين ارتباط</w:t>
      </w:r>
      <w:r w:rsidR="008608B4" w:rsidRPr="00D07AA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asciiTheme="majorBidi" w:eastAsia="Times New Roman" w:hAnsiTheme="majorBidi" w:cs="B Mitra"/>
          <w:sz w:val="28"/>
          <w:szCs w:val="28"/>
          <w:rtl/>
        </w:rPr>
        <w:t>ت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أ</w:t>
      </w:r>
      <w:r>
        <w:rPr>
          <w:rFonts w:asciiTheme="majorBidi" w:eastAsia="Times New Roman" w:hAnsiTheme="majorBidi" w:cs="B Mitra"/>
          <w:sz w:val="28"/>
          <w:szCs w:val="28"/>
          <w:rtl/>
        </w:rPr>
        <w:t>کيد شده است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: 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« وَلِلّهِ الْمَشْرِقُ وَالْمَغْرِبُ فَأَيْنَمَا تُوَلُّواْ فَثَمَّ وَجْهُ اللّ</w:t>
      </w:r>
      <w:r>
        <w:rPr>
          <w:rFonts w:asciiTheme="majorBidi" w:eastAsia="Times New Roman" w:hAnsiTheme="majorBidi" w:cs="B Mitra"/>
          <w:sz w:val="28"/>
          <w:szCs w:val="28"/>
          <w:rtl/>
        </w:rPr>
        <w:t>هِ إِنَّ اللّهَ وَاسِعٌ عَلِيمٌ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؛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و مشرق و مغرب از آن خداست پس به هر سو رو كنيد آنجا روى 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[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ب</w:t>
      </w:r>
      <w:r>
        <w:rPr>
          <w:rFonts w:asciiTheme="majorBidi" w:eastAsia="Times New Roman" w:hAnsiTheme="majorBidi" w:cs="B Mitra"/>
          <w:sz w:val="28"/>
          <w:szCs w:val="28"/>
          <w:rtl/>
        </w:rPr>
        <w:t>ه] خداست آرى خدا گشايشگر داناست</w:t>
      </w:r>
      <w:r w:rsidR="008608B4" w:rsidRPr="00D07AAF">
        <w:rPr>
          <w:rFonts w:asciiTheme="majorBidi" w:eastAsia="Times New Roman" w:hAnsiTheme="majorBidi" w:cs="B Mitra"/>
          <w:sz w:val="28"/>
          <w:szCs w:val="28"/>
          <w:rtl/>
        </w:rPr>
        <w:t>»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="00521AB1">
        <w:rPr>
          <w:rStyle w:val="EndnoteReference"/>
          <w:rFonts w:asciiTheme="majorBidi" w:eastAsia="Times New Roman" w:hAnsiTheme="majorBidi" w:cs="B Mitra"/>
          <w:sz w:val="28"/>
          <w:szCs w:val="28"/>
          <w:rtl/>
        </w:rPr>
        <w:endnoteReference w:id="1"/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تمامي جهان محضر خدا و جايگاه عبادت است اما مسجد قداست، و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 xml:space="preserve">يژگي و آداب مخصوص به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lastRenderedPageBreak/>
        <w:t>خود را دار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د.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مسجد مهمان سراي خداست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 xml:space="preserve"> آرامش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اين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گم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شده عصر تکنولوژي و ارتباطات را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>توان در فضاي قدسي مسجد بازيابي نمود</w:t>
      </w:r>
      <w:r w:rsidR="00521AB1"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="00521AB1" w:rsidRPr="00D07AAF">
        <w:rPr>
          <w:rFonts w:asciiTheme="majorBidi" w:eastAsia="Times New Roman" w:hAnsiTheme="majorBidi" w:cs="B Mitra"/>
          <w:sz w:val="28"/>
          <w:szCs w:val="28"/>
        </w:rPr>
        <w:br/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>مسجد محل عبادت و تهذيب، دانشگاه علم و تربيت، مرکز تشکيلات سياسي، محل قضاوت و اجراي عدالت، پايگاه تمدن و فرهنگ اسلامي و جايي براي بهبود ارتباطات اجتماعي است که در احاديث مختلف به عظمت و فضاي قدسي</w:t>
      </w:r>
      <w:r w:rsidR="00521AB1" w:rsidRPr="00D07AA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آن ت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أ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>کيد شده است</w:t>
      </w:r>
      <w:r w:rsidR="00521AB1">
        <w:rPr>
          <w:rFonts w:asciiTheme="majorBidi" w:eastAsia="Times New Roman" w:hAnsiTheme="majorBidi" w:cs="B Mitra"/>
          <w:sz w:val="28"/>
          <w:szCs w:val="28"/>
        </w:rPr>
        <w:t>.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>مسجد تنها يک مکان نيست، بلکه سا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زماني است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بس مهم براي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 xml:space="preserve">اتحاد، يک پارچگي و هدايت 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مسلمانان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به سوي نيکي. از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اين رو هنگامي که مسجد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ضرار براي ايجاد تفرقه در صفوف م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ؤم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نان ساخته شد، خداوند 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به </w:t>
      </w:r>
      <w:r w:rsidR="00521AB1" w:rsidRPr="00D07AAF">
        <w:rPr>
          <w:rFonts w:asciiTheme="majorBidi" w:eastAsia="Times New Roman" w:hAnsiTheme="majorBidi" w:cs="B Mitra"/>
          <w:sz w:val="28"/>
          <w:szCs w:val="28"/>
          <w:rtl/>
        </w:rPr>
        <w:t>رسولش فرمود که آن را ويران کند.</w:t>
      </w:r>
      <w:r w:rsidR="00521AB1">
        <w:rPr>
          <w:rStyle w:val="EndnoteReference"/>
          <w:rFonts w:asciiTheme="majorBidi" w:eastAsia="Times New Roman" w:hAnsiTheme="majorBidi" w:cs="B Mitra"/>
          <w:sz w:val="28"/>
          <w:szCs w:val="28"/>
          <w:rtl/>
        </w:rPr>
        <w:endnoteReference w:id="2"/>
      </w:r>
    </w:p>
    <w:p w:rsidR="009F6650" w:rsidRDefault="00521AB1" w:rsidP="009F6650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/>
          <w:sz w:val="28"/>
          <w:szCs w:val="28"/>
          <w:rtl/>
        </w:rPr>
        <w:t>مسجد ميدان بزرگي براي تبادل افکار و مشاوره در امور مسلمان است. مسلمانان در هر شهري که از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سوي سپاهيان اسلام فتح </w:t>
      </w:r>
      <w:r>
        <w:rPr>
          <w:rFonts w:asciiTheme="majorBidi" w:eastAsia="Times New Roman" w:hAnsiTheme="majorBidi" w:cs="B Mitra"/>
          <w:sz w:val="28"/>
          <w:szCs w:val="28"/>
          <w:rtl/>
        </w:rPr>
        <w:t>مي‌شد، مسجدي مي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ساختند. هدف اين نب</w:t>
      </w:r>
      <w:r>
        <w:rPr>
          <w:rFonts w:asciiTheme="majorBidi" w:eastAsia="Times New Roman" w:hAnsiTheme="majorBidi" w:cs="B Mitra"/>
          <w:sz w:val="28"/>
          <w:szCs w:val="28"/>
          <w:rtl/>
        </w:rPr>
        <w:t>ود که مساجد فقط مکان عبادت باشد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؛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بلکه منظو</w:t>
      </w:r>
      <w:r>
        <w:rPr>
          <w:rFonts w:asciiTheme="majorBidi" w:eastAsia="Times New Roman" w:hAnsiTheme="majorBidi" w:cs="B Mitra"/>
          <w:sz w:val="28"/>
          <w:szCs w:val="28"/>
          <w:rtl/>
        </w:rPr>
        <w:t>ر اين بود که مرکز فرهنگ، اشاع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ة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تمدن و تکوين افکار عمومي صحيح اسلامي هم به شمار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B Mitra"/>
          <w:sz w:val="28"/>
          <w:szCs w:val="28"/>
          <w:rtl/>
        </w:rPr>
        <w:t>آيد. هر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گاه مسلمانان به مکان جديدي کوچ </w:t>
      </w:r>
      <w:r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کردند، مسجدي </w:t>
      </w:r>
      <w:r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ساختند</w:t>
      </w:r>
      <w:r>
        <w:rPr>
          <w:rFonts w:asciiTheme="majorBidi" w:eastAsia="Times New Roman" w:hAnsiTheme="majorBidi" w:cs="B Mitra"/>
          <w:sz w:val="28"/>
          <w:szCs w:val="28"/>
          <w:rtl/>
        </w:rPr>
        <w:t>، تا مرکز جديدي براي گردهمايي م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ؤ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منان باشد.</w:t>
      </w:r>
      <w:r w:rsidRPr="00D07AAF">
        <w:rPr>
          <w:rFonts w:asciiTheme="majorBidi" w:eastAsia="Times New Roman" w:hAnsiTheme="majorBidi" w:cs="B Mitra"/>
          <w:sz w:val="28"/>
          <w:szCs w:val="28"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مقام معظم رهبری </w:t>
      </w:r>
      <w:r>
        <w:rPr>
          <w:rFonts w:asciiTheme="majorBidi" w:eastAsia="Times New Roman" w:hAnsiTheme="majorBidi" w:cs="B Mitra"/>
          <w:sz w:val="28"/>
          <w:szCs w:val="28"/>
          <w:rtl/>
        </w:rPr>
        <w:t>با تأکيد بر حفظ مساجد به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عنوان اصل و ا</w:t>
      </w:r>
      <w:r>
        <w:rPr>
          <w:rFonts w:asciiTheme="majorBidi" w:eastAsia="Times New Roman" w:hAnsiTheme="majorBidi" w:cs="B Mitra"/>
          <w:sz w:val="28"/>
          <w:szCs w:val="28"/>
          <w:rtl/>
        </w:rPr>
        <w:t>ساس انقلاب 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فرمايند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: «ا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شتباه است اگر ببينيم و بشنويم كه مساجد از علما و روحانيون خالي است، مسجد پايگاه اصلي است و مواجهه روب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ه‌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رو با مردم يك مسئله بي‌نظير است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 xml:space="preserve">.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روحانيت بايد ضمن حفظ اين جايگاه‌ها و ارتباط عرصه حضور خود را توسعه دهد</w:t>
      </w:r>
      <w:r>
        <w:rPr>
          <w:rFonts w:asciiTheme="majorBidi" w:eastAsia="Times New Roman" w:hAnsiTheme="majorBidi" w:cs="B Mitra" w:hint="cs"/>
          <w:sz w:val="28"/>
          <w:szCs w:val="28"/>
          <w:rtl/>
        </w:rPr>
        <w:t>»</w:t>
      </w:r>
      <w:r>
        <w:rPr>
          <w:rFonts w:asciiTheme="majorBidi" w:eastAsia="Times New Roman" w:hAnsiTheme="majorBidi" w:cs="B Mitra"/>
          <w:sz w:val="28"/>
          <w:szCs w:val="28"/>
          <w:rtl/>
        </w:rPr>
        <w:t>.</w:t>
      </w:r>
      <w:r>
        <w:rPr>
          <w:rStyle w:val="EndnoteReference"/>
          <w:rFonts w:asciiTheme="majorBidi" w:eastAsia="Times New Roman" w:hAnsiTheme="majorBidi" w:cs="B Mitra"/>
          <w:sz w:val="28"/>
          <w:szCs w:val="28"/>
          <w:rtl/>
        </w:rPr>
        <w:endnoteReference w:id="3"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</w:t>
      </w:r>
    </w:p>
    <w:p w:rsidR="004C4E38" w:rsidRPr="00D07AAF" w:rsidRDefault="004C4E38" w:rsidP="00D07AAF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  <w:rtl/>
        </w:rPr>
      </w:pPr>
      <w:r w:rsidRPr="00D07AAF">
        <w:rPr>
          <w:rFonts w:asciiTheme="majorBidi" w:eastAsia="Times New Roman" w:hAnsiTheme="majorBidi" w:cs="B Mitra" w:hint="cs"/>
          <w:sz w:val="28"/>
          <w:szCs w:val="28"/>
          <w:rtl/>
        </w:rPr>
        <w:t>نقش مساجد در مقابله با جنگ نرم</w:t>
      </w:r>
    </w:p>
    <w:p w:rsidR="0073130A" w:rsidRPr="00D07AAF" w:rsidRDefault="008608B4" w:rsidP="00521AB1">
      <w:pPr>
        <w:bidi/>
        <w:spacing w:line="480" w:lineRule="auto"/>
        <w:rPr>
          <w:rFonts w:asciiTheme="majorBidi" w:eastAsia="Times New Roman" w:hAnsiTheme="majorBidi" w:cs="B Mitra"/>
          <w:sz w:val="28"/>
          <w:szCs w:val="28"/>
        </w:rPr>
      </w:pPr>
      <w:r w:rsidRPr="00D07AAF">
        <w:rPr>
          <w:rFonts w:asciiTheme="majorBidi" w:eastAsia="Times New Roman" w:hAnsiTheme="majorBidi" w:cs="B Mitra"/>
          <w:sz w:val="28"/>
          <w:szCs w:val="28"/>
          <w:rtl/>
        </w:rPr>
        <w:lastRenderedPageBreak/>
        <w:t>در واقع، امروز استفاده از قدرت نرم براي تأمين منا</w:t>
      </w:r>
      <w:r w:rsidR="009F6650">
        <w:rPr>
          <w:rFonts w:asciiTheme="majorBidi" w:eastAsia="Times New Roman" w:hAnsiTheme="majorBidi" w:cs="B Mitra"/>
          <w:sz w:val="28"/>
          <w:szCs w:val="28"/>
          <w:rtl/>
        </w:rPr>
        <w:t>فع ملي و تماميت ارضي كشور، ضرور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>ي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است و مراقبت از كش</w:t>
      </w:r>
      <w:r w:rsidR="009F6650">
        <w:rPr>
          <w:rFonts w:asciiTheme="majorBidi" w:eastAsia="Times New Roman" w:hAnsiTheme="majorBidi" w:cs="B Mitra"/>
          <w:sz w:val="28"/>
          <w:szCs w:val="28"/>
          <w:rtl/>
        </w:rPr>
        <w:t>وردر برابر تهديد نرم حياتي است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 xml:space="preserve">.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براي مقابله با جنگ نرم ، داشتن </w:t>
      </w:r>
      <w:r w:rsidR="009F6650">
        <w:rPr>
          <w:rFonts w:asciiTheme="majorBidi" w:eastAsia="Times New Roman" w:hAnsiTheme="majorBidi" w:cs="B Mitra"/>
          <w:sz w:val="28"/>
          <w:szCs w:val="28"/>
          <w:rtl/>
        </w:rPr>
        <w:t>استراتژي مهم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تر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="009F6650">
        <w:rPr>
          <w:rFonts w:asciiTheme="majorBidi" w:eastAsia="Times New Roman" w:hAnsiTheme="majorBidi" w:cs="B Mitra"/>
          <w:sz w:val="28"/>
          <w:szCs w:val="28"/>
          <w:rtl/>
        </w:rPr>
        <w:t>از داشتن قدرت است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>؛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بنابراين لازم است در دو حوزه داخلي و بين‌المللي، نقش هر يک از ن</w:t>
      </w:r>
      <w:r w:rsidR="009F6650">
        <w:rPr>
          <w:rFonts w:asciiTheme="majorBidi" w:eastAsia="Times New Roman" w:hAnsiTheme="majorBidi" w:cs="B Mitra"/>
          <w:sz w:val="28"/>
          <w:szCs w:val="28"/>
          <w:rtl/>
        </w:rPr>
        <w:t>هادهاي دولتي مشخص و تبيين گشته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>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توانمندي‌ سازمان‌هاي امنيتي تقويت شود</w:t>
      </w:r>
      <w:r w:rsidR="009F6650"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به اين نکته بايد توجه داشته باشيم که مساجد ما در صورتي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توانند، نقش مثبتي در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مقابله با 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>جنگ نرم دشمنان ايفا کنند که به دانش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،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علم و فناوري لازم براي مقابله با اين جنگ نرم </w:t>
      </w:r>
      <w:r w:rsidR="004C4E38" w:rsidRPr="00D07AAF">
        <w:rPr>
          <w:rFonts w:asciiTheme="majorBidi" w:eastAsia="Times New Roman" w:hAnsiTheme="majorBidi" w:cs="B Mitra" w:hint="cs"/>
          <w:sz w:val="28"/>
          <w:szCs w:val="28"/>
          <w:rtl/>
        </w:rPr>
        <w:t xml:space="preserve">تسلط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داشته باشند</w:t>
      </w:r>
      <w:r w:rsidRPr="00D07AAF">
        <w:rPr>
          <w:rFonts w:asciiTheme="majorBidi" w:eastAsia="Times New Roman" w:hAnsiTheme="majorBidi" w:cs="B Mitra"/>
          <w:sz w:val="28"/>
          <w:szCs w:val="28"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اميد است که سياستگذاران داخلي که درکانون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هاي فرهنگي هنري مساجد کشورمان به برنامه‌سازي مي‌پردازند و افکار عمومي را در اختيار دارند، به ظرافت‌هاي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 xml:space="preserve"> جنگ نرم بيش از پيش پي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ببرند و سريع‌تر خود را تمام قد به ابزار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مقابله با جنگ نرم دشمن مجهز کنند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="00521AB1">
        <w:rPr>
          <w:rFonts w:asciiTheme="majorBidi" w:eastAsia="Times New Roman" w:hAnsiTheme="majorBidi" w:cs="B Mitra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 با توکل بر ذات اقدس احديت و بهره‌مندي مطلوب از امکانات و نعمات الهي‌کشور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 xml:space="preserve"> 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اعم از مادي، انساني و معنوي بتوانيم ضمن مقابله با دسيسه‌هاي دشمنان اسلام و نظام، پرچم انقلاب را به صاحب اصلي‌ آن ‌حضرت‌ ولي‌الله‌آلأعظم (عجّ‌الله‌تعالي‌فرجه) برسانيم</w:t>
      </w:r>
      <w:r w:rsidR="00521AB1">
        <w:rPr>
          <w:rFonts w:asciiTheme="majorBidi" w:eastAsia="Times New Roman" w:hAnsiTheme="majorBidi" w:cs="B Mitra" w:hint="cs"/>
          <w:sz w:val="28"/>
          <w:szCs w:val="28"/>
          <w:rtl/>
        </w:rPr>
        <w:t>.</w:t>
      </w:r>
      <w:r w:rsidRPr="00D07AAF">
        <w:rPr>
          <w:rFonts w:asciiTheme="majorBidi" w:eastAsia="Times New Roman" w:hAnsiTheme="majorBidi" w:cs="B Mitra"/>
          <w:sz w:val="28"/>
          <w:szCs w:val="28"/>
        </w:rPr>
        <w:br/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در اين ميان آنچه مهم به نظر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 xml:space="preserve">رسد، اينکه دست اندرکاران حوزه دين، برنامه ريزان راهبردي عليه تهديدات نرم دشمن واعضاي کانونهاي فرهنگي هنري مساجد کشورمان با توليدات موثر آموزشي، اطلاع رساني و آگاهي بخشي و به عرصه کشاندن نخبگان در اين عرصه، </w:t>
      </w:r>
      <w:r w:rsidR="00D07AAF">
        <w:rPr>
          <w:rFonts w:asciiTheme="majorBidi" w:eastAsia="Times New Roman" w:hAnsiTheme="majorBidi" w:cs="B Mitra"/>
          <w:sz w:val="28"/>
          <w:szCs w:val="28"/>
          <w:rtl/>
        </w:rPr>
        <w:t>مي‌</w:t>
      </w:r>
      <w:r w:rsidRPr="00D07AAF">
        <w:rPr>
          <w:rFonts w:asciiTheme="majorBidi" w:eastAsia="Times New Roman" w:hAnsiTheme="majorBidi" w:cs="B Mitra"/>
          <w:sz w:val="28"/>
          <w:szCs w:val="28"/>
          <w:rtl/>
        </w:rPr>
        <w:t>توانند با تصويرسازي درست توام با اميدآفريني وحفظ منافع ملي ، نقش مهمي را در کاهش عوارض رواني ، تقويت وحدت و انسجام ملي و ايجاد تحرک و نشاط در جامعه داشته باشند</w:t>
      </w:r>
      <w:r w:rsidR="004C4E38" w:rsidRPr="00D07AAF">
        <w:rPr>
          <w:rFonts w:asciiTheme="majorBidi" w:eastAsia="Times New Roman" w:hAnsiTheme="majorBidi" w:cs="B Mitra"/>
          <w:sz w:val="28"/>
          <w:szCs w:val="28"/>
        </w:rPr>
        <w:t xml:space="preserve">. </w:t>
      </w:r>
    </w:p>
    <w:sectPr w:rsidR="0073130A" w:rsidRPr="00D07AAF" w:rsidSect="0073130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5F" w:rsidRDefault="0047375F" w:rsidP="000A707D">
      <w:pPr>
        <w:spacing w:after="0" w:line="240" w:lineRule="auto"/>
      </w:pPr>
      <w:r>
        <w:separator/>
      </w:r>
    </w:p>
  </w:endnote>
  <w:endnote w:type="continuationSeparator" w:id="0">
    <w:p w:rsidR="0047375F" w:rsidRDefault="0047375F" w:rsidP="000A707D">
      <w:pPr>
        <w:spacing w:after="0" w:line="240" w:lineRule="auto"/>
      </w:pPr>
      <w:r>
        <w:continuationSeparator/>
      </w:r>
    </w:p>
  </w:endnote>
  <w:endnote w:id="1">
    <w:p w:rsidR="00521AB1" w:rsidRPr="00521AB1" w:rsidRDefault="00521AB1" w:rsidP="00521AB1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521AB1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521AB1">
        <w:rPr>
          <w:rFonts w:cs="B Mitra"/>
          <w:sz w:val="24"/>
          <w:szCs w:val="24"/>
        </w:rPr>
        <w:t xml:space="preserve"> </w:t>
      </w:r>
      <w:r w:rsidRPr="00521AB1">
        <w:rPr>
          <w:rFonts w:cs="B Mitra" w:hint="cs"/>
          <w:sz w:val="24"/>
          <w:szCs w:val="24"/>
          <w:rtl/>
          <w:lang w:bidi="fa-IR"/>
        </w:rPr>
        <w:t>.</w:t>
      </w:r>
      <w:r w:rsidRPr="00521AB1">
        <w:rPr>
          <w:rFonts w:asciiTheme="majorBidi" w:eastAsia="Times New Roman" w:hAnsiTheme="majorBidi" w:cs="B Mitra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B Mitra"/>
          <w:sz w:val="24"/>
          <w:szCs w:val="24"/>
          <w:rtl/>
        </w:rPr>
        <w:t>البقر</w:t>
      </w:r>
      <w:r>
        <w:rPr>
          <w:rFonts w:asciiTheme="majorBidi" w:eastAsia="Times New Roman" w:hAnsiTheme="majorBidi" w:cs="B Mitra" w:hint="cs"/>
          <w:sz w:val="24"/>
          <w:szCs w:val="24"/>
          <w:rtl/>
        </w:rPr>
        <w:t>ه:</w:t>
      </w:r>
      <w:r>
        <w:rPr>
          <w:rFonts w:asciiTheme="majorBidi" w:eastAsia="Times New Roman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B Mitra"/>
          <w:sz w:val="24"/>
          <w:szCs w:val="24"/>
          <w:rtl/>
        </w:rPr>
        <w:t>115</w:t>
      </w:r>
      <w:r>
        <w:rPr>
          <w:rFonts w:asciiTheme="majorBidi" w:eastAsia="Times New Roman" w:hAnsiTheme="majorBidi" w:cs="B Mitra" w:hint="cs"/>
          <w:sz w:val="24"/>
          <w:szCs w:val="24"/>
          <w:rtl/>
        </w:rPr>
        <w:t xml:space="preserve">. </w:t>
      </w:r>
    </w:p>
  </w:endnote>
  <w:endnote w:id="2">
    <w:p w:rsidR="00521AB1" w:rsidRPr="00521AB1" w:rsidRDefault="00521AB1" w:rsidP="00521AB1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521AB1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521AB1">
        <w:rPr>
          <w:rFonts w:cs="B Mitra"/>
          <w:sz w:val="24"/>
          <w:szCs w:val="24"/>
        </w:rPr>
        <w:t xml:space="preserve"> </w:t>
      </w:r>
      <w:r w:rsidRPr="00521AB1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asciiTheme="majorBidi" w:eastAsia="Times New Roman" w:hAnsiTheme="majorBidi" w:cs="B Mitra"/>
          <w:sz w:val="24"/>
          <w:szCs w:val="24"/>
          <w:rtl/>
        </w:rPr>
        <w:t>صحيح بخاري</w:t>
      </w:r>
      <w:r>
        <w:rPr>
          <w:rFonts w:asciiTheme="majorBidi" w:eastAsia="Times New Roman" w:hAnsiTheme="majorBidi" w:cs="B Mitra" w:hint="cs"/>
          <w:sz w:val="24"/>
          <w:szCs w:val="24"/>
          <w:rtl/>
        </w:rPr>
        <w:t>؛</w:t>
      </w:r>
      <w:r w:rsidRPr="00521AB1">
        <w:rPr>
          <w:rFonts w:asciiTheme="majorBidi" w:eastAsia="Times New Roman" w:hAnsiTheme="majorBidi" w:cs="B Mitra"/>
          <w:sz w:val="24"/>
          <w:szCs w:val="24"/>
          <w:rtl/>
        </w:rPr>
        <w:t xml:space="preserve"> ج1، ص162</w:t>
      </w:r>
      <w:r>
        <w:rPr>
          <w:rFonts w:asciiTheme="majorBidi" w:eastAsia="Times New Roman" w:hAnsiTheme="majorBidi" w:cs="B Mitra" w:hint="cs"/>
          <w:sz w:val="24"/>
          <w:szCs w:val="24"/>
          <w:rtl/>
        </w:rPr>
        <w:t xml:space="preserve">. </w:t>
      </w:r>
    </w:p>
  </w:endnote>
  <w:endnote w:id="3">
    <w:p w:rsidR="00521AB1" w:rsidRPr="00521AB1" w:rsidRDefault="00521AB1" w:rsidP="00521AB1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521AB1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521AB1">
        <w:rPr>
          <w:rFonts w:cs="B Mitra"/>
          <w:sz w:val="24"/>
          <w:szCs w:val="24"/>
        </w:rPr>
        <w:t xml:space="preserve"> </w:t>
      </w:r>
      <w:r w:rsidRPr="00521AB1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asciiTheme="majorBidi" w:eastAsia="Times New Roman" w:hAnsiTheme="majorBidi" w:cs="B Mitra"/>
          <w:sz w:val="24"/>
          <w:szCs w:val="24"/>
          <w:rtl/>
        </w:rPr>
        <w:t>ديدار علما</w:t>
      </w:r>
      <w:r w:rsidRPr="00521AB1">
        <w:rPr>
          <w:rFonts w:asciiTheme="majorBidi" w:eastAsia="Times New Roman" w:hAnsiTheme="majorBidi" w:cs="B Mitra"/>
          <w:sz w:val="24"/>
          <w:szCs w:val="24"/>
          <w:rtl/>
        </w:rPr>
        <w:t>، فضلا و روحانيون كشور با رهبر انقلاب در مشهد مقدس، 26/2/1386</w:t>
      </w:r>
      <w:r>
        <w:rPr>
          <w:rFonts w:asciiTheme="majorBidi" w:eastAsia="Times New Roman" w:hAnsiTheme="majorBidi" w:cs="B Mitra" w:hint="cs"/>
          <w:sz w:val="24"/>
          <w:szCs w:val="24"/>
          <w:rtl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5F" w:rsidRDefault="0047375F" w:rsidP="000A707D">
      <w:pPr>
        <w:spacing w:after="0" w:line="240" w:lineRule="auto"/>
      </w:pPr>
      <w:r>
        <w:separator/>
      </w:r>
    </w:p>
  </w:footnote>
  <w:footnote w:type="continuationSeparator" w:id="0">
    <w:p w:rsidR="0047375F" w:rsidRDefault="0047375F" w:rsidP="000A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08B4"/>
    <w:rsid w:val="000761AF"/>
    <w:rsid w:val="000A707D"/>
    <w:rsid w:val="000E222A"/>
    <w:rsid w:val="001A2161"/>
    <w:rsid w:val="001F0216"/>
    <w:rsid w:val="0047375F"/>
    <w:rsid w:val="004C4E38"/>
    <w:rsid w:val="00521AB1"/>
    <w:rsid w:val="005E2894"/>
    <w:rsid w:val="0073130A"/>
    <w:rsid w:val="008608B4"/>
    <w:rsid w:val="00903AFC"/>
    <w:rsid w:val="009678E5"/>
    <w:rsid w:val="009F6650"/>
    <w:rsid w:val="00AD57E8"/>
    <w:rsid w:val="00D07AAF"/>
    <w:rsid w:val="00D93769"/>
    <w:rsid w:val="00D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0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1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A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1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F65C-4E69-4120-A301-7280894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XamoTik</dc:creator>
  <cp:lastModifiedBy>andishe</cp:lastModifiedBy>
  <cp:revision>5</cp:revision>
  <dcterms:created xsi:type="dcterms:W3CDTF">2012-06-15T11:53:00Z</dcterms:created>
  <dcterms:modified xsi:type="dcterms:W3CDTF">2012-06-25T08:36:00Z</dcterms:modified>
</cp:coreProperties>
</file>