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BA" w:rsidRDefault="006759A5">
      <w:pPr>
        <w:rPr>
          <w:rFonts w:cs="2  Zar"/>
          <w:sz w:val="32"/>
          <w:szCs w:val="32"/>
          <w:rtl/>
        </w:rPr>
      </w:pPr>
      <w:r>
        <w:rPr>
          <w:rFonts w:cs="2  Zar" w:hint="cs"/>
          <w:sz w:val="32"/>
          <w:szCs w:val="32"/>
          <w:rtl/>
        </w:rPr>
        <w:t>فقه‌</w:t>
      </w:r>
      <w:r w:rsidR="0007109C" w:rsidRPr="00481918">
        <w:rPr>
          <w:rFonts w:cs="2  Zar" w:hint="cs"/>
          <w:sz w:val="32"/>
          <w:szCs w:val="32"/>
          <w:rtl/>
        </w:rPr>
        <w:t>المساجد</w:t>
      </w:r>
    </w:p>
    <w:p w:rsidR="00E27B7C" w:rsidRPr="00E27B7C" w:rsidRDefault="00E27B7C">
      <w:pPr>
        <w:rPr>
          <w:rFonts w:cs="2  Zar"/>
          <w:sz w:val="20"/>
          <w:szCs w:val="20"/>
          <w:rtl/>
        </w:rPr>
      </w:pPr>
      <w:r>
        <w:rPr>
          <w:rFonts w:cs="2  Zar" w:hint="cs"/>
          <w:sz w:val="20"/>
          <w:szCs w:val="20"/>
          <w:rtl/>
        </w:rPr>
        <w:t xml:space="preserve">احسان شجاع رباني </w:t>
      </w:r>
      <w:r w:rsidR="00344430">
        <w:rPr>
          <w:rFonts w:cs="2  Zar" w:hint="cs"/>
          <w:sz w:val="20"/>
          <w:szCs w:val="20"/>
          <w:rtl/>
        </w:rPr>
        <w:t>(کارشناس ارشد و دانش آموخته سطوح عالی حوزه)</w:t>
      </w:r>
      <w:bookmarkStart w:id="0" w:name="_GoBack"/>
      <w:bookmarkEnd w:id="0"/>
    </w:p>
    <w:p w:rsidR="0007109C" w:rsidRPr="004C252A" w:rsidRDefault="0007109C" w:rsidP="006759A5">
      <w:pPr>
        <w:rPr>
          <w:rFonts w:cs="B Mitra"/>
          <w:sz w:val="24"/>
          <w:szCs w:val="24"/>
          <w:rtl/>
        </w:rPr>
      </w:pPr>
      <w:r w:rsidRPr="004C252A">
        <w:rPr>
          <w:rFonts w:cs="B Mitra" w:hint="cs"/>
          <w:sz w:val="24"/>
          <w:szCs w:val="24"/>
          <w:rtl/>
        </w:rPr>
        <w:t xml:space="preserve">فقهای امامیه و </w:t>
      </w:r>
      <w:r w:rsidR="006759A5">
        <w:rPr>
          <w:rFonts w:cs="B Mitra" w:hint="cs"/>
          <w:sz w:val="24"/>
          <w:szCs w:val="24"/>
          <w:rtl/>
        </w:rPr>
        <w:t>اهل‌سنت</w:t>
      </w:r>
      <w:r w:rsidRPr="004C252A">
        <w:rPr>
          <w:rFonts w:cs="B Mitra" w:hint="cs"/>
          <w:sz w:val="24"/>
          <w:szCs w:val="24"/>
          <w:rtl/>
        </w:rPr>
        <w:t xml:space="preserve"> در </w:t>
      </w:r>
      <w:r w:rsidR="006759A5">
        <w:rPr>
          <w:rFonts w:cs="B Mitra" w:hint="cs"/>
          <w:sz w:val="24"/>
          <w:szCs w:val="24"/>
          <w:rtl/>
        </w:rPr>
        <w:t>طول دوران تطور و بسط فقه اسلامی</w:t>
      </w:r>
      <w:r w:rsidRPr="004C252A">
        <w:rPr>
          <w:rFonts w:cs="B Mitra" w:hint="cs"/>
          <w:sz w:val="24"/>
          <w:szCs w:val="24"/>
          <w:rtl/>
        </w:rPr>
        <w:t xml:space="preserve">، متناسب با ابواب مختلف </w:t>
      </w:r>
      <w:r w:rsidR="006759A5">
        <w:rPr>
          <w:rFonts w:cs="B Mitra" w:hint="cs"/>
          <w:sz w:val="24"/>
          <w:szCs w:val="24"/>
          <w:rtl/>
        </w:rPr>
        <w:t>فقهی دربارة احکام مربوط به مسجد</w:t>
      </w:r>
      <w:r w:rsidRPr="004C252A">
        <w:rPr>
          <w:rFonts w:cs="B Mitra" w:hint="cs"/>
          <w:sz w:val="24"/>
          <w:szCs w:val="24"/>
          <w:rtl/>
        </w:rPr>
        <w:t xml:space="preserve">، سعی </w:t>
      </w:r>
      <w:r w:rsidR="006759A5">
        <w:rPr>
          <w:rFonts w:cs="B Mitra" w:hint="cs"/>
          <w:sz w:val="24"/>
          <w:szCs w:val="24"/>
          <w:rtl/>
        </w:rPr>
        <w:t>فراوانی</w:t>
      </w:r>
      <w:r w:rsidRPr="004C252A">
        <w:rPr>
          <w:rFonts w:cs="B Mitra" w:hint="cs"/>
          <w:sz w:val="24"/>
          <w:szCs w:val="24"/>
          <w:rtl/>
        </w:rPr>
        <w:t xml:space="preserve"> در </w:t>
      </w:r>
      <w:r w:rsidR="006759A5">
        <w:rPr>
          <w:rFonts w:cs="B Mitra" w:hint="cs"/>
          <w:sz w:val="24"/>
          <w:szCs w:val="24"/>
          <w:rtl/>
        </w:rPr>
        <w:t xml:space="preserve">روشن </w:t>
      </w:r>
      <w:r w:rsidR="004A20C9">
        <w:rPr>
          <w:rFonts w:cs="B Mitra" w:hint="cs"/>
          <w:sz w:val="24"/>
          <w:szCs w:val="24"/>
          <w:rtl/>
        </w:rPr>
        <w:t>نمودن آرا</w:t>
      </w:r>
      <w:r w:rsidRPr="004C252A">
        <w:rPr>
          <w:rFonts w:cs="B Mitra" w:hint="cs"/>
          <w:sz w:val="24"/>
          <w:szCs w:val="24"/>
          <w:rtl/>
        </w:rPr>
        <w:t xml:space="preserve"> و فتاوای خود </w:t>
      </w:r>
      <w:r w:rsidR="006759A5">
        <w:rPr>
          <w:rFonts w:cs="B Mitra" w:hint="cs"/>
          <w:sz w:val="24"/>
          <w:szCs w:val="24"/>
          <w:rtl/>
        </w:rPr>
        <w:t>داشته‌اند که به مجموعة این احکام استدلالی، می‌توان عنوان «فقه‌المساجد</w:t>
      </w:r>
      <w:r w:rsidRPr="004C252A">
        <w:rPr>
          <w:rFonts w:cs="B Mitra" w:hint="cs"/>
          <w:sz w:val="24"/>
          <w:szCs w:val="24"/>
          <w:rtl/>
        </w:rPr>
        <w:t>» را اطلاق نمود.</w:t>
      </w:r>
    </w:p>
    <w:p w:rsidR="0007109C" w:rsidRPr="004C252A" w:rsidRDefault="0007109C" w:rsidP="00B6281B">
      <w:pPr>
        <w:rPr>
          <w:rFonts w:cs="B Mitra"/>
          <w:sz w:val="24"/>
          <w:szCs w:val="24"/>
          <w:rtl/>
        </w:rPr>
      </w:pPr>
      <w:r w:rsidRPr="004C252A">
        <w:rPr>
          <w:rFonts w:cs="B Mitra" w:hint="cs"/>
          <w:sz w:val="24"/>
          <w:szCs w:val="24"/>
          <w:rtl/>
        </w:rPr>
        <w:t xml:space="preserve">به طور معمول فقها مباحث مربوط به </w:t>
      </w:r>
      <w:r w:rsidR="006759A5">
        <w:rPr>
          <w:rFonts w:cs="B Mitra" w:hint="cs"/>
          <w:sz w:val="24"/>
          <w:szCs w:val="24"/>
          <w:rtl/>
        </w:rPr>
        <w:t>مساجد را به صورت ضمنی</w:t>
      </w:r>
      <w:r w:rsidRPr="004C252A">
        <w:rPr>
          <w:rFonts w:cs="B Mitra" w:hint="cs"/>
          <w:sz w:val="24"/>
          <w:szCs w:val="24"/>
          <w:rtl/>
        </w:rPr>
        <w:t xml:space="preserve"> در ابواب مختلف فقهی خصوصا</w:t>
      </w:r>
      <w:r w:rsidR="006759A5">
        <w:rPr>
          <w:rFonts w:cs="B Mitra" w:hint="cs"/>
          <w:sz w:val="24"/>
          <w:szCs w:val="24"/>
          <w:rtl/>
        </w:rPr>
        <w:t xml:space="preserve">ً </w:t>
      </w:r>
      <w:r w:rsidRPr="004C252A">
        <w:rPr>
          <w:rFonts w:cs="B Mitra" w:hint="cs"/>
          <w:sz w:val="24"/>
          <w:szCs w:val="24"/>
          <w:rtl/>
        </w:rPr>
        <w:t>«</w:t>
      </w:r>
      <w:r w:rsidRPr="006759A5">
        <w:rPr>
          <w:rFonts w:cs="B Badr" w:hint="cs"/>
          <w:sz w:val="24"/>
          <w:szCs w:val="24"/>
          <w:rtl/>
        </w:rPr>
        <w:t>مکان المصلی</w:t>
      </w:r>
      <w:r w:rsidRPr="004C252A">
        <w:rPr>
          <w:rFonts w:cs="B Mitra" w:hint="cs"/>
          <w:sz w:val="24"/>
          <w:szCs w:val="24"/>
          <w:rtl/>
        </w:rPr>
        <w:t xml:space="preserve">» مطرح </w:t>
      </w:r>
      <w:r w:rsidR="006759A5">
        <w:rPr>
          <w:rFonts w:cs="B Mitra" w:hint="cs"/>
          <w:sz w:val="24"/>
          <w:szCs w:val="24"/>
          <w:rtl/>
        </w:rPr>
        <w:t xml:space="preserve">کرده‌اند </w:t>
      </w:r>
      <w:r w:rsidRPr="004C252A">
        <w:rPr>
          <w:rFonts w:cs="B Mitra" w:hint="cs"/>
          <w:sz w:val="24"/>
          <w:szCs w:val="24"/>
          <w:rtl/>
        </w:rPr>
        <w:t xml:space="preserve">و در </w:t>
      </w:r>
      <w:r w:rsidR="00B6281B">
        <w:rPr>
          <w:rFonts w:cs="B Mitra" w:hint="cs"/>
          <w:sz w:val="24"/>
          <w:szCs w:val="24"/>
          <w:rtl/>
        </w:rPr>
        <w:t>كتاب‌هاي</w:t>
      </w:r>
      <w:r w:rsidRPr="004C252A">
        <w:rPr>
          <w:rFonts w:cs="B Mitra" w:hint="cs"/>
          <w:sz w:val="24"/>
          <w:szCs w:val="24"/>
          <w:rtl/>
        </w:rPr>
        <w:t xml:space="preserve"> خود</w:t>
      </w:r>
      <w:r w:rsidR="006759A5">
        <w:rPr>
          <w:rFonts w:cs="B Mitra" w:hint="cs"/>
          <w:sz w:val="24"/>
          <w:szCs w:val="24"/>
          <w:rtl/>
        </w:rPr>
        <w:t xml:space="preserve">، باب مستقلی را </w:t>
      </w:r>
      <w:r w:rsidR="004A20C9">
        <w:rPr>
          <w:rFonts w:cs="B Mitra" w:hint="cs"/>
          <w:sz w:val="24"/>
          <w:szCs w:val="24"/>
          <w:rtl/>
        </w:rPr>
        <w:t>به فقه‌المساجد اختصاص نداده‌اند</w:t>
      </w:r>
      <w:r w:rsidR="006759A5">
        <w:rPr>
          <w:rFonts w:cs="B Mitra" w:hint="cs"/>
          <w:sz w:val="24"/>
          <w:szCs w:val="24"/>
          <w:rtl/>
        </w:rPr>
        <w:t xml:space="preserve">. </w:t>
      </w:r>
      <w:r w:rsidRPr="004C252A">
        <w:rPr>
          <w:rFonts w:cs="B Mitra" w:hint="cs"/>
          <w:sz w:val="24"/>
          <w:szCs w:val="24"/>
          <w:rtl/>
        </w:rPr>
        <w:t>فقها بی</w:t>
      </w:r>
      <w:r w:rsidR="006759A5">
        <w:rPr>
          <w:rFonts w:cs="B Mitra" w:hint="cs"/>
          <w:sz w:val="24"/>
          <w:szCs w:val="24"/>
          <w:rtl/>
        </w:rPr>
        <w:t>شتر مباحث مربوط به مساجد را در«</w:t>
      </w:r>
      <w:r w:rsidR="006759A5" w:rsidRPr="006759A5">
        <w:rPr>
          <w:rFonts w:cs="B Badr" w:hint="cs"/>
          <w:sz w:val="24"/>
          <w:szCs w:val="24"/>
          <w:rtl/>
        </w:rPr>
        <w:t>کتاب الصلو</w:t>
      </w:r>
      <w:r w:rsidR="006759A5">
        <w:rPr>
          <w:rFonts w:cs="B Badr" w:hint="cs"/>
          <w:sz w:val="24"/>
          <w:szCs w:val="24"/>
          <w:rtl/>
        </w:rPr>
        <w:t>ة</w:t>
      </w:r>
      <w:r w:rsidR="006759A5">
        <w:rPr>
          <w:rFonts w:cs="B Mitra" w:hint="cs"/>
          <w:sz w:val="24"/>
          <w:szCs w:val="24"/>
          <w:rtl/>
        </w:rPr>
        <w:t>»</w:t>
      </w:r>
      <w:r w:rsidR="00B6281B">
        <w:rPr>
          <w:rFonts w:cs="B Mitra" w:hint="cs"/>
          <w:sz w:val="24"/>
          <w:szCs w:val="24"/>
          <w:rtl/>
        </w:rPr>
        <w:t xml:space="preserve"> </w:t>
      </w:r>
      <w:r w:rsidR="006759A5">
        <w:rPr>
          <w:rFonts w:cs="B Mitra" w:hint="cs"/>
          <w:sz w:val="24"/>
          <w:szCs w:val="24"/>
          <w:rtl/>
        </w:rPr>
        <w:t>و در «</w:t>
      </w:r>
      <w:r w:rsidR="006759A5">
        <w:rPr>
          <w:rFonts w:cs="B Badr" w:hint="cs"/>
          <w:sz w:val="24"/>
          <w:szCs w:val="24"/>
          <w:rtl/>
        </w:rPr>
        <w:t>باب صلوة</w:t>
      </w:r>
      <w:r w:rsidR="006759A5" w:rsidRPr="006759A5">
        <w:rPr>
          <w:rFonts w:cs="B Badr" w:hint="cs"/>
          <w:sz w:val="24"/>
          <w:szCs w:val="24"/>
          <w:rtl/>
        </w:rPr>
        <w:t xml:space="preserve"> الجماع</w:t>
      </w:r>
      <w:r w:rsidR="006759A5">
        <w:rPr>
          <w:rFonts w:cs="B Badr" w:hint="cs"/>
          <w:sz w:val="24"/>
          <w:szCs w:val="24"/>
          <w:rtl/>
        </w:rPr>
        <w:t>ة</w:t>
      </w:r>
      <w:r w:rsidRPr="004C252A">
        <w:rPr>
          <w:rFonts w:cs="B Mitra" w:hint="cs"/>
          <w:sz w:val="24"/>
          <w:szCs w:val="24"/>
          <w:rtl/>
        </w:rPr>
        <w:t xml:space="preserve">» </w:t>
      </w:r>
      <w:r w:rsidR="006759A5">
        <w:rPr>
          <w:rFonts w:cs="B Mitra" w:hint="cs"/>
          <w:sz w:val="24"/>
          <w:szCs w:val="24"/>
          <w:rtl/>
        </w:rPr>
        <w:t>مطرح کرده‌</w:t>
      </w:r>
      <w:r w:rsidRPr="004C252A">
        <w:rPr>
          <w:rFonts w:cs="B Mitra" w:hint="cs"/>
          <w:sz w:val="24"/>
          <w:szCs w:val="24"/>
          <w:rtl/>
        </w:rPr>
        <w:t xml:space="preserve">اند. </w:t>
      </w:r>
    </w:p>
    <w:p w:rsidR="000B371F" w:rsidRPr="004C252A" w:rsidRDefault="000B371F" w:rsidP="000C20B0">
      <w:pPr>
        <w:rPr>
          <w:rFonts w:cs="B Mitra"/>
          <w:sz w:val="24"/>
          <w:szCs w:val="24"/>
          <w:rtl/>
        </w:rPr>
      </w:pPr>
      <w:r w:rsidRPr="004C252A">
        <w:rPr>
          <w:rFonts w:cs="B Mitra" w:hint="cs"/>
          <w:sz w:val="24"/>
          <w:szCs w:val="24"/>
          <w:rtl/>
        </w:rPr>
        <w:t xml:space="preserve">البته </w:t>
      </w:r>
      <w:r w:rsidR="006759A5">
        <w:rPr>
          <w:rFonts w:cs="B Mitra" w:hint="cs"/>
          <w:sz w:val="24"/>
          <w:szCs w:val="24"/>
          <w:rtl/>
        </w:rPr>
        <w:t xml:space="preserve">کتب و رساله‌های مخصوص و جداگانه‌ای تحت عنوان احکام‌المساجد </w:t>
      </w:r>
      <w:r w:rsidR="004A20C9">
        <w:rPr>
          <w:rFonts w:cs="B Mitra" w:hint="cs"/>
          <w:sz w:val="24"/>
          <w:szCs w:val="24"/>
          <w:rtl/>
        </w:rPr>
        <w:t xml:space="preserve">را نيز می‌توان یافت؛ </w:t>
      </w:r>
      <w:r w:rsidR="006759A5">
        <w:rPr>
          <w:rFonts w:cs="B Mitra" w:hint="cs"/>
          <w:sz w:val="24"/>
          <w:szCs w:val="24"/>
          <w:rtl/>
        </w:rPr>
        <w:t xml:space="preserve">نمونه‌ای از این آثار عبارت‌اند از: </w:t>
      </w:r>
      <w:r w:rsidR="006759A5">
        <w:rPr>
          <w:rFonts w:cs="B Mitra" w:hint="cs"/>
          <w:i/>
          <w:iCs/>
          <w:sz w:val="24"/>
          <w:szCs w:val="24"/>
          <w:rtl/>
        </w:rPr>
        <w:t>فضل‌</w:t>
      </w:r>
      <w:r w:rsidR="006759A5" w:rsidRPr="006759A5">
        <w:rPr>
          <w:rFonts w:cs="B Mitra" w:hint="cs"/>
          <w:i/>
          <w:iCs/>
          <w:sz w:val="24"/>
          <w:szCs w:val="24"/>
          <w:rtl/>
        </w:rPr>
        <w:t>المساجد</w:t>
      </w:r>
      <w:r w:rsidR="006759A5">
        <w:rPr>
          <w:rFonts w:cs="B Mitra" w:hint="cs"/>
          <w:sz w:val="24"/>
          <w:szCs w:val="24"/>
          <w:rtl/>
        </w:rPr>
        <w:t xml:space="preserve"> تألیف شیخ صدوق؛ </w:t>
      </w:r>
      <w:r w:rsidR="006759A5" w:rsidRPr="006759A5">
        <w:rPr>
          <w:rFonts w:cs="B Mitra" w:hint="cs"/>
          <w:i/>
          <w:iCs/>
          <w:sz w:val="24"/>
          <w:szCs w:val="24"/>
          <w:rtl/>
        </w:rPr>
        <w:t>كتاب‌المساجد</w:t>
      </w:r>
      <w:r w:rsidR="006759A5">
        <w:rPr>
          <w:rFonts w:cs="B Mitra" w:hint="cs"/>
          <w:sz w:val="24"/>
          <w:szCs w:val="24"/>
          <w:rtl/>
        </w:rPr>
        <w:t xml:space="preserve"> تأ</w:t>
      </w:r>
      <w:r w:rsidR="00E057E2" w:rsidRPr="004C252A">
        <w:rPr>
          <w:rFonts w:cs="B Mitra" w:hint="cs"/>
          <w:sz w:val="24"/>
          <w:szCs w:val="24"/>
          <w:rtl/>
        </w:rPr>
        <w:t xml:space="preserve">ليف </w:t>
      </w:r>
      <w:r w:rsidR="006759A5">
        <w:rPr>
          <w:rFonts w:cs="B Mitra" w:hint="cs"/>
          <w:sz w:val="24"/>
          <w:szCs w:val="24"/>
          <w:rtl/>
        </w:rPr>
        <w:t xml:space="preserve">عياشي؛ </w:t>
      </w:r>
      <w:r w:rsidR="006759A5">
        <w:rPr>
          <w:rFonts w:cs="B Mitra" w:hint="cs"/>
          <w:i/>
          <w:iCs/>
          <w:sz w:val="24"/>
          <w:szCs w:val="24"/>
          <w:rtl/>
        </w:rPr>
        <w:t>تحفه‌الساجد في احكام‌</w:t>
      </w:r>
      <w:r w:rsidR="00E057E2" w:rsidRPr="006759A5">
        <w:rPr>
          <w:rFonts w:cs="B Mitra" w:hint="cs"/>
          <w:i/>
          <w:iCs/>
          <w:sz w:val="24"/>
          <w:szCs w:val="24"/>
          <w:rtl/>
        </w:rPr>
        <w:t>المساجد</w:t>
      </w:r>
      <w:r w:rsidR="006759A5">
        <w:rPr>
          <w:rFonts w:cs="B Mitra" w:hint="cs"/>
          <w:sz w:val="24"/>
          <w:szCs w:val="24"/>
          <w:rtl/>
        </w:rPr>
        <w:t xml:space="preserve"> تأ</w:t>
      </w:r>
      <w:r w:rsidR="00E057E2" w:rsidRPr="004C252A">
        <w:rPr>
          <w:rFonts w:cs="B Mitra" w:hint="cs"/>
          <w:sz w:val="24"/>
          <w:szCs w:val="24"/>
          <w:rtl/>
        </w:rPr>
        <w:t>ليف محمد</w:t>
      </w:r>
      <w:r w:rsidR="000C20B0">
        <w:rPr>
          <w:rFonts w:cs="B Mitra" w:hint="cs"/>
          <w:sz w:val="24"/>
          <w:szCs w:val="24"/>
          <w:rtl/>
        </w:rPr>
        <w:t>مهدي‌بن‌محمد الموسوي الكاظمي.</w:t>
      </w:r>
      <w:r w:rsidR="00802913" w:rsidRPr="004C252A">
        <w:rPr>
          <w:rFonts w:cs="B Mitra" w:hint="cs"/>
          <w:sz w:val="24"/>
          <w:szCs w:val="24"/>
          <w:rtl/>
        </w:rPr>
        <w:t xml:space="preserve"> </w:t>
      </w:r>
      <w:r w:rsidR="00787C2A" w:rsidRPr="00787C2A">
        <w:rPr>
          <w:rFonts w:cs="B Mitra" w:hint="cs"/>
          <w:sz w:val="24"/>
          <w:szCs w:val="24"/>
          <w:vertAlign w:val="superscript"/>
          <w:rtl/>
        </w:rPr>
        <w:t>1</w:t>
      </w:r>
      <w:r w:rsidR="0097021A" w:rsidRPr="004C252A">
        <w:rPr>
          <w:rFonts w:cs="B Mitra" w:hint="cs"/>
          <w:sz w:val="24"/>
          <w:szCs w:val="24"/>
          <w:rtl/>
        </w:rPr>
        <w:t xml:space="preserve"> </w:t>
      </w:r>
      <w:r w:rsidR="004A20C9">
        <w:rPr>
          <w:rFonts w:cs="B Mitra" w:hint="cs"/>
          <w:sz w:val="24"/>
          <w:szCs w:val="24"/>
          <w:rtl/>
        </w:rPr>
        <w:t>از معاصرا</w:t>
      </w:r>
      <w:r w:rsidR="00787C2A">
        <w:rPr>
          <w:rFonts w:cs="B Mitra" w:hint="cs"/>
          <w:sz w:val="24"/>
          <w:szCs w:val="24"/>
          <w:rtl/>
        </w:rPr>
        <w:t xml:space="preserve">ن نيز مي‌توان به كتاب </w:t>
      </w:r>
      <w:r w:rsidR="00802913" w:rsidRPr="00787C2A">
        <w:rPr>
          <w:rFonts w:cs="B Mitra" w:hint="cs"/>
          <w:i/>
          <w:iCs/>
          <w:sz w:val="24"/>
          <w:szCs w:val="24"/>
          <w:rtl/>
        </w:rPr>
        <w:t>فقه المساجد و الحسينيات</w:t>
      </w:r>
      <w:r w:rsidR="00787C2A">
        <w:rPr>
          <w:rFonts w:cs="B Mitra" w:hint="cs"/>
          <w:sz w:val="24"/>
          <w:szCs w:val="24"/>
          <w:rtl/>
        </w:rPr>
        <w:t xml:space="preserve"> اثر سيد محمدسعيد حكيم و </w:t>
      </w:r>
      <w:r w:rsidR="00802913" w:rsidRPr="00787C2A">
        <w:rPr>
          <w:rFonts w:cs="B Mitra" w:hint="cs"/>
          <w:i/>
          <w:iCs/>
          <w:sz w:val="24"/>
          <w:szCs w:val="24"/>
          <w:rtl/>
        </w:rPr>
        <w:t>المساجد و احكامها في الشريعه الاسلاميه</w:t>
      </w:r>
      <w:r w:rsidR="00787C2A">
        <w:rPr>
          <w:rFonts w:cs="B Mitra" w:hint="cs"/>
          <w:sz w:val="24"/>
          <w:szCs w:val="24"/>
          <w:rtl/>
        </w:rPr>
        <w:t xml:space="preserve"> در دو جلد</w:t>
      </w:r>
      <w:r w:rsidR="00802913" w:rsidRPr="004C252A">
        <w:rPr>
          <w:rFonts w:cs="B Mitra" w:hint="cs"/>
          <w:sz w:val="24"/>
          <w:szCs w:val="24"/>
          <w:rtl/>
        </w:rPr>
        <w:t xml:space="preserve"> اثر محمد جاسم </w:t>
      </w:r>
      <w:r w:rsidR="00EA3770" w:rsidRPr="004C252A">
        <w:rPr>
          <w:rFonts w:cs="B Mitra" w:hint="cs"/>
          <w:sz w:val="24"/>
          <w:szCs w:val="24"/>
          <w:rtl/>
        </w:rPr>
        <w:t>الساعدي</w:t>
      </w:r>
      <w:r w:rsidR="00787C2A">
        <w:rPr>
          <w:rFonts w:cs="B Mitra" w:hint="cs"/>
          <w:sz w:val="24"/>
          <w:szCs w:val="24"/>
          <w:rtl/>
        </w:rPr>
        <w:t xml:space="preserve"> اشاره نمود</w:t>
      </w:r>
      <w:r w:rsidR="004A20C9">
        <w:rPr>
          <w:rFonts w:cs="B Mitra" w:hint="cs"/>
          <w:sz w:val="24"/>
          <w:szCs w:val="24"/>
          <w:rtl/>
        </w:rPr>
        <w:t>.</w:t>
      </w:r>
      <w:r w:rsidR="00787C2A">
        <w:rPr>
          <w:rFonts w:cs="B Mitra" w:hint="cs"/>
          <w:sz w:val="24"/>
          <w:szCs w:val="24"/>
          <w:rtl/>
        </w:rPr>
        <w:t xml:space="preserve"> كتاب اخير در فقه‌</w:t>
      </w:r>
      <w:r w:rsidR="00EA3770" w:rsidRPr="004C252A">
        <w:rPr>
          <w:rFonts w:cs="B Mitra" w:hint="cs"/>
          <w:sz w:val="24"/>
          <w:szCs w:val="24"/>
          <w:rtl/>
        </w:rPr>
        <w:t>المسا</w:t>
      </w:r>
      <w:r w:rsidR="00787C2A">
        <w:rPr>
          <w:rFonts w:cs="B Mitra" w:hint="cs"/>
          <w:sz w:val="24"/>
          <w:szCs w:val="24"/>
          <w:rtl/>
        </w:rPr>
        <w:t>جد نمونه كامل و جامعي قلمداد مي‌شود</w:t>
      </w:r>
      <w:r w:rsidR="00EA3770" w:rsidRPr="004C252A">
        <w:rPr>
          <w:rFonts w:cs="B Mitra" w:hint="cs"/>
          <w:sz w:val="24"/>
          <w:szCs w:val="24"/>
          <w:rtl/>
        </w:rPr>
        <w:t>.</w:t>
      </w:r>
      <w:r w:rsidR="000C20B0">
        <w:rPr>
          <w:rFonts w:cs="B Mitra" w:hint="cs"/>
          <w:sz w:val="24"/>
          <w:szCs w:val="24"/>
          <w:vertAlign w:val="superscript"/>
          <w:rtl/>
        </w:rPr>
        <w:t>2</w:t>
      </w:r>
    </w:p>
    <w:p w:rsidR="00EA3770" w:rsidRPr="00787C2A" w:rsidRDefault="00EA3770" w:rsidP="004B1623">
      <w:pPr>
        <w:rPr>
          <w:rFonts w:cs="B Mitra"/>
          <w:b/>
          <w:bCs/>
          <w:sz w:val="24"/>
          <w:szCs w:val="24"/>
          <w:rtl/>
        </w:rPr>
      </w:pPr>
      <w:r w:rsidRPr="00787C2A">
        <w:rPr>
          <w:rFonts w:cs="B Mitra" w:hint="cs"/>
          <w:b/>
          <w:bCs/>
          <w:sz w:val="24"/>
          <w:szCs w:val="24"/>
          <w:rtl/>
        </w:rPr>
        <w:t>تعريف اصطلاحي مسجد در فقه</w:t>
      </w:r>
    </w:p>
    <w:p w:rsidR="004B1623" w:rsidRPr="004C252A" w:rsidRDefault="00787C2A" w:rsidP="000C20B0">
      <w:pPr>
        <w:jc w:val="both"/>
        <w:rPr>
          <w:rFonts w:cs="B Mitra"/>
          <w:sz w:val="24"/>
          <w:szCs w:val="24"/>
        </w:rPr>
      </w:pPr>
      <w:r w:rsidRPr="00787C2A">
        <w:rPr>
          <w:rFonts w:cs="B Mitra" w:hint="cs"/>
          <w:i/>
          <w:iCs/>
          <w:sz w:val="24"/>
          <w:szCs w:val="24"/>
          <w:rtl/>
        </w:rPr>
        <w:t>جواهر</w:t>
      </w:r>
      <w:r w:rsidR="00A145E0" w:rsidRPr="00787C2A">
        <w:rPr>
          <w:rFonts w:cs="B Mitra" w:hint="cs"/>
          <w:i/>
          <w:iCs/>
          <w:sz w:val="24"/>
          <w:szCs w:val="24"/>
          <w:rtl/>
        </w:rPr>
        <w:t>الكلام</w:t>
      </w:r>
      <w:r w:rsidR="00615EA1" w:rsidRPr="004C252A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مسجد را اين‌گونه تعريف نموده‌</w:t>
      </w:r>
      <w:r w:rsidR="00A145E0" w:rsidRPr="004C252A">
        <w:rPr>
          <w:rFonts w:cs="B Mitra" w:hint="cs"/>
          <w:sz w:val="24"/>
          <w:szCs w:val="24"/>
          <w:rtl/>
        </w:rPr>
        <w:t>اند</w:t>
      </w:r>
      <w:r>
        <w:rPr>
          <w:rFonts w:cs="B Mitra" w:hint="cs"/>
          <w:sz w:val="24"/>
          <w:szCs w:val="24"/>
          <w:rtl/>
        </w:rPr>
        <w:t>: «</w:t>
      </w:r>
      <w:r w:rsidR="00615EA1" w:rsidRPr="004C252A">
        <w:rPr>
          <w:rFonts w:cs="B Mitra" w:hint="cs"/>
          <w:sz w:val="24"/>
          <w:szCs w:val="24"/>
          <w:rtl/>
        </w:rPr>
        <w:t xml:space="preserve">مراد از مسجد در شرع عبارت است از مكاني كه براي كافه مسلمانان </w:t>
      </w:r>
      <w:r>
        <w:rPr>
          <w:rFonts w:cs="B Mitra" w:hint="cs"/>
          <w:sz w:val="24"/>
          <w:szCs w:val="24"/>
          <w:rtl/>
        </w:rPr>
        <w:t>و به منظور اقامه نماز وقف مي‌شود».</w:t>
      </w:r>
      <w:r w:rsidR="000C20B0">
        <w:rPr>
          <w:rFonts w:cs="B Mitra" w:hint="cs"/>
          <w:sz w:val="24"/>
          <w:szCs w:val="24"/>
          <w:vertAlign w:val="superscript"/>
          <w:rtl/>
        </w:rPr>
        <w:t>3</w:t>
      </w:r>
      <w:r>
        <w:rPr>
          <w:rFonts w:cs="B Mitra" w:hint="cs"/>
          <w:sz w:val="24"/>
          <w:szCs w:val="24"/>
          <w:rtl/>
        </w:rPr>
        <w:t xml:space="preserve"> در تعريف كامل‌</w:t>
      </w:r>
      <w:r w:rsidR="00A145E0" w:rsidRPr="004C252A">
        <w:rPr>
          <w:rFonts w:cs="B Mitra" w:hint="cs"/>
          <w:sz w:val="24"/>
          <w:szCs w:val="24"/>
          <w:rtl/>
        </w:rPr>
        <w:t>تري از مسج</w:t>
      </w:r>
      <w:r>
        <w:rPr>
          <w:rFonts w:cs="B Mitra" w:hint="cs"/>
          <w:sz w:val="24"/>
          <w:szCs w:val="24"/>
          <w:rtl/>
        </w:rPr>
        <w:t>د اين‌گونه عنوان ش</w:t>
      </w:r>
      <w:r w:rsidR="00A145E0" w:rsidRPr="004C252A">
        <w:rPr>
          <w:rFonts w:cs="B Mitra" w:hint="cs"/>
          <w:sz w:val="24"/>
          <w:szCs w:val="24"/>
          <w:rtl/>
        </w:rPr>
        <w:t>ده است</w:t>
      </w:r>
      <w:r>
        <w:rPr>
          <w:rFonts w:cs="B Mitra" w:hint="cs"/>
          <w:sz w:val="24"/>
          <w:szCs w:val="24"/>
          <w:rtl/>
        </w:rPr>
        <w:t>: «</w:t>
      </w:r>
      <w:r w:rsidR="00A145E0" w:rsidRPr="004C252A">
        <w:rPr>
          <w:rFonts w:cs="B Mitra" w:hint="cs"/>
          <w:sz w:val="24"/>
          <w:szCs w:val="24"/>
          <w:rtl/>
        </w:rPr>
        <w:t>مسجد مكاني است كه به عنوان مسجديت</w:t>
      </w:r>
      <w:r w:rsidR="00B3634B" w:rsidRPr="004C252A">
        <w:rPr>
          <w:rFonts w:cs="B Mitra" w:hint="cs"/>
          <w:sz w:val="24"/>
          <w:szCs w:val="24"/>
          <w:rtl/>
        </w:rPr>
        <w:t>،</w:t>
      </w:r>
      <w:r>
        <w:rPr>
          <w:rFonts w:cs="B Mitra" w:hint="cs"/>
          <w:sz w:val="24"/>
          <w:szCs w:val="24"/>
          <w:rtl/>
        </w:rPr>
        <w:t xml:space="preserve"> </w:t>
      </w:r>
      <w:r w:rsidR="00A145E0" w:rsidRPr="004C252A">
        <w:rPr>
          <w:rFonts w:cs="B Mitra" w:hint="cs"/>
          <w:sz w:val="24"/>
          <w:szCs w:val="24"/>
          <w:rtl/>
        </w:rPr>
        <w:t xml:space="preserve">كه عنواني اعتباري </w:t>
      </w:r>
      <w:r>
        <w:rPr>
          <w:rFonts w:cs="B Mitra" w:hint="cs"/>
          <w:sz w:val="24"/>
          <w:szCs w:val="24"/>
          <w:rtl/>
        </w:rPr>
        <w:t>و قابل جعل با لفظ يا غير آن است، قوام مي‌يابد</w:t>
      </w:r>
      <w:r w:rsidR="004E41C5" w:rsidRPr="004C252A">
        <w:rPr>
          <w:rFonts w:cs="B Mitra" w:hint="cs"/>
          <w:sz w:val="24"/>
          <w:szCs w:val="24"/>
          <w:rtl/>
        </w:rPr>
        <w:t xml:space="preserve"> كه </w:t>
      </w:r>
      <w:r>
        <w:rPr>
          <w:rFonts w:cs="B Mitra" w:hint="cs"/>
          <w:sz w:val="24"/>
          <w:szCs w:val="24"/>
          <w:rtl/>
        </w:rPr>
        <w:t>اين عنوان از طرف شارع اختراع مي‌گردد يا به امضاي او شكل مي‌گيرد و نحوة به وجود آمدن و ايجاد آن</w:t>
      </w:r>
      <w:r w:rsidR="004E41C5" w:rsidRPr="004C252A">
        <w:rPr>
          <w:rFonts w:cs="B Mitra" w:hint="cs"/>
          <w:sz w:val="24"/>
          <w:szCs w:val="24"/>
          <w:rtl/>
        </w:rPr>
        <w:t>، بنا</w:t>
      </w:r>
      <w:r w:rsidR="001F5319">
        <w:rPr>
          <w:rFonts w:cs="B Mitra" w:hint="cs"/>
          <w:sz w:val="24"/>
          <w:szCs w:val="24"/>
          <w:rtl/>
        </w:rPr>
        <w:t xml:space="preserve"> بر قولي انشا</w:t>
      </w:r>
      <w:r>
        <w:rPr>
          <w:rFonts w:cs="B Mitra" w:hint="cs"/>
          <w:sz w:val="24"/>
          <w:szCs w:val="24"/>
          <w:rtl/>
        </w:rPr>
        <w:t xml:space="preserve"> مسجديت براي زمين‌هاي ملكيت‌دار است</w:t>
      </w:r>
      <w:r w:rsidR="004E41C5" w:rsidRPr="004C252A">
        <w:rPr>
          <w:rFonts w:cs="B Mitra" w:hint="cs"/>
          <w:sz w:val="24"/>
          <w:szCs w:val="24"/>
          <w:rtl/>
        </w:rPr>
        <w:t xml:space="preserve"> يا </w:t>
      </w:r>
      <w:r>
        <w:rPr>
          <w:rFonts w:cs="B Mitra" w:hint="cs"/>
          <w:sz w:val="24"/>
          <w:szCs w:val="24"/>
          <w:rtl/>
        </w:rPr>
        <w:t>بنا كردن در زمين به قصد مسجديت يا احيای زمين به آن قصد است</w:t>
      </w:r>
      <w:r w:rsidR="00C47A5C" w:rsidRPr="004C252A">
        <w:rPr>
          <w:rFonts w:cs="B Mitra" w:hint="cs"/>
          <w:sz w:val="24"/>
          <w:szCs w:val="24"/>
          <w:rtl/>
        </w:rPr>
        <w:t>. پس به اين اسباب آن مكان از ملك</w:t>
      </w:r>
      <w:r>
        <w:rPr>
          <w:rFonts w:cs="B Mitra" w:hint="cs"/>
          <w:sz w:val="24"/>
          <w:szCs w:val="24"/>
          <w:rtl/>
        </w:rPr>
        <w:t>يت شخصيه يا اباحه اصليه خارج مي‌شود و تحت عنوان مسجد داخل مي‌گردد».</w:t>
      </w:r>
      <w:r w:rsidR="000C20B0">
        <w:rPr>
          <w:rFonts w:cs="B Mitra" w:hint="cs"/>
          <w:sz w:val="24"/>
          <w:szCs w:val="24"/>
          <w:vertAlign w:val="superscript"/>
          <w:rtl/>
        </w:rPr>
        <w:t>4</w:t>
      </w:r>
      <w:r w:rsidR="00C47A5C" w:rsidRPr="004C252A">
        <w:rPr>
          <w:rFonts w:cs="B Mitra" w:hint="cs"/>
          <w:sz w:val="24"/>
          <w:szCs w:val="24"/>
          <w:rtl/>
        </w:rPr>
        <w:t xml:space="preserve"> </w:t>
      </w:r>
    </w:p>
    <w:p w:rsidR="007C48AB" w:rsidRPr="00787C2A" w:rsidRDefault="008D5884" w:rsidP="004B1623">
      <w:pPr>
        <w:rPr>
          <w:rFonts w:cs="B Mitra"/>
          <w:b/>
          <w:bCs/>
          <w:sz w:val="24"/>
          <w:szCs w:val="24"/>
          <w:rtl/>
        </w:rPr>
      </w:pPr>
      <w:r w:rsidRPr="00787C2A">
        <w:rPr>
          <w:rFonts w:cs="B Mitra" w:hint="cs"/>
          <w:b/>
          <w:bCs/>
          <w:sz w:val="24"/>
          <w:szCs w:val="24"/>
          <w:rtl/>
        </w:rPr>
        <w:t xml:space="preserve">فروع فقهي مساجد </w:t>
      </w:r>
    </w:p>
    <w:p w:rsidR="008D5884" w:rsidRPr="004C252A" w:rsidRDefault="007C48AB" w:rsidP="001F5319">
      <w:pPr>
        <w:rPr>
          <w:rFonts w:cs="B Mitra"/>
          <w:sz w:val="24"/>
          <w:szCs w:val="24"/>
          <w:rtl/>
        </w:rPr>
      </w:pPr>
      <w:r w:rsidRPr="004C252A">
        <w:rPr>
          <w:rFonts w:cs="B Mitra" w:hint="cs"/>
          <w:sz w:val="24"/>
          <w:szCs w:val="24"/>
          <w:rtl/>
        </w:rPr>
        <w:t xml:space="preserve"> </w:t>
      </w:r>
      <w:r w:rsidR="00FB050A">
        <w:rPr>
          <w:rFonts w:cs="B Mitra" w:hint="cs"/>
          <w:sz w:val="24"/>
          <w:szCs w:val="24"/>
          <w:rtl/>
        </w:rPr>
        <w:t>در يك تقسيم‌بندي كلي مي‌</w:t>
      </w:r>
      <w:r w:rsidR="00847E8C" w:rsidRPr="004C252A">
        <w:rPr>
          <w:rFonts w:cs="B Mitra" w:hint="cs"/>
          <w:sz w:val="24"/>
          <w:szCs w:val="24"/>
          <w:rtl/>
        </w:rPr>
        <w:t xml:space="preserve">توان فقه </w:t>
      </w:r>
      <w:r w:rsidR="00657C6E">
        <w:rPr>
          <w:rFonts w:cs="B Mitra" w:hint="cs"/>
          <w:sz w:val="24"/>
          <w:szCs w:val="24"/>
          <w:rtl/>
        </w:rPr>
        <w:t>اسلامي را به دو بخش عبادي و غير</w:t>
      </w:r>
      <w:r w:rsidR="00847E8C" w:rsidRPr="004C252A">
        <w:rPr>
          <w:rFonts w:cs="B Mitra" w:hint="cs"/>
          <w:sz w:val="24"/>
          <w:szCs w:val="24"/>
          <w:rtl/>
        </w:rPr>
        <w:t xml:space="preserve">عبادي </w:t>
      </w:r>
      <w:r w:rsidR="00657C6E">
        <w:rPr>
          <w:rFonts w:cs="B Mitra" w:hint="cs"/>
          <w:sz w:val="24"/>
          <w:szCs w:val="24"/>
          <w:rtl/>
        </w:rPr>
        <w:t>تقسيم کر</w:t>
      </w:r>
      <w:r w:rsidR="00847E8C" w:rsidRPr="004C252A">
        <w:rPr>
          <w:rFonts w:cs="B Mitra" w:hint="cs"/>
          <w:sz w:val="24"/>
          <w:szCs w:val="24"/>
          <w:rtl/>
        </w:rPr>
        <w:t xml:space="preserve">د. </w:t>
      </w:r>
      <w:r w:rsidR="00657C6E">
        <w:rPr>
          <w:rFonts w:cs="B Mitra" w:hint="cs"/>
          <w:sz w:val="24"/>
          <w:szCs w:val="24"/>
          <w:rtl/>
        </w:rPr>
        <w:t>از آنجا كه فقه‌المساجد شامل جنبه‌</w:t>
      </w:r>
      <w:r w:rsidR="00115614" w:rsidRPr="004C252A">
        <w:rPr>
          <w:rFonts w:cs="B Mitra" w:hint="cs"/>
          <w:sz w:val="24"/>
          <w:szCs w:val="24"/>
          <w:rtl/>
        </w:rPr>
        <w:t>هاي مختلف ابواب فقهي مي</w:t>
      </w:r>
      <w:r w:rsidR="00657C6E">
        <w:rPr>
          <w:rFonts w:cs="B Mitra" w:hint="cs"/>
          <w:sz w:val="24"/>
          <w:szCs w:val="24"/>
          <w:rtl/>
        </w:rPr>
        <w:t>‌</w:t>
      </w:r>
      <w:r w:rsidR="00115614" w:rsidRPr="004C252A">
        <w:rPr>
          <w:rFonts w:cs="B Mitra" w:hint="cs"/>
          <w:sz w:val="24"/>
          <w:szCs w:val="24"/>
          <w:rtl/>
        </w:rPr>
        <w:t>شود</w:t>
      </w:r>
      <w:r w:rsidR="00657C6E">
        <w:rPr>
          <w:rFonts w:cs="B Mitra" w:hint="cs"/>
          <w:sz w:val="24"/>
          <w:szCs w:val="24"/>
          <w:rtl/>
        </w:rPr>
        <w:t xml:space="preserve"> و با هر دو تقسيم ياد شده مرتبط است</w:t>
      </w:r>
      <w:r w:rsidR="008D5884" w:rsidRPr="004C252A">
        <w:rPr>
          <w:rFonts w:cs="B Mitra" w:hint="cs"/>
          <w:sz w:val="24"/>
          <w:szCs w:val="24"/>
          <w:rtl/>
        </w:rPr>
        <w:t>، فروع فقهي مربوط به آن نيز به همان</w:t>
      </w:r>
      <w:r w:rsidR="00657C6E">
        <w:rPr>
          <w:rFonts w:cs="B Mitra" w:hint="cs"/>
          <w:sz w:val="24"/>
          <w:szCs w:val="24"/>
          <w:rtl/>
        </w:rPr>
        <w:t xml:space="preserve"> نسبت گسترش مي‌يابد</w:t>
      </w:r>
      <w:r w:rsidR="008D5884" w:rsidRPr="004C252A">
        <w:rPr>
          <w:rFonts w:cs="B Mitra" w:hint="cs"/>
          <w:sz w:val="24"/>
          <w:szCs w:val="24"/>
          <w:rtl/>
        </w:rPr>
        <w:t>.</w:t>
      </w:r>
      <w:r w:rsidR="001F5319">
        <w:rPr>
          <w:rFonts w:cs="B Mitra" w:hint="cs"/>
          <w:sz w:val="24"/>
          <w:szCs w:val="24"/>
          <w:rtl/>
        </w:rPr>
        <w:t xml:space="preserve"> </w:t>
      </w:r>
      <w:r w:rsidR="008D5884" w:rsidRPr="004C252A">
        <w:rPr>
          <w:rFonts w:cs="B Mitra" w:hint="cs"/>
          <w:sz w:val="24"/>
          <w:szCs w:val="24"/>
          <w:rtl/>
        </w:rPr>
        <w:t>با توجه به گست</w:t>
      </w:r>
      <w:r w:rsidR="00657C6E">
        <w:rPr>
          <w:rFonts w:cs="B Mitra" w:hint="cs"/>
          <w:sz w:val="24"/>
          <w:szCs w:val="24"/>
          <w:rtl/>
        </w:rPr>
        <w:t>ردگي فروع فقهي مساجد و تنوع آرا</w:t>
      </w:r>
      <w:r w:rsidR="008D5884" w:rsidRPr="004C252A">
        <w:rPr>
          <w:rFonts w:cs="B Mitra" w:hint="cs"/>
          <w:sz w:val="24"/>
          <w:szCs w:val="24"/>
          <w:rtl/>
        </w:rPr>
        <w:t xml:space="preserve"> و فتا</w:t>
      </w:r>
      <w:r w:rsidR="00657C6E">
        <w:rPr>
          <w:rFonts w:cs="B Mitra" w:hint="cs"/>
          <w:sz w:val="24"/>
          <w:szCs w:val="24"/>
          <w:rtl/>
        </w:rPr>
        <w:t>واي فقها</w:t>
      </w:r>
      <w:r w:rsidR="008D5884" w:rsidRPr="004C252A">
        <w:rPr>
          <w:rFonts w:cs="B Mitra" w:hint="cs"/>
          <w:sz w:val="24"/>
          <w:szCs w:val="24"/>
          <w:rtl/>
        </w:rPr>
        <w:t xml:space="preserve">، در اين نوشتار </w:t>
      </w:r>
      <w:r w:rsidR="00657C6E">
        <w:rPr>
          <w:rFonts w:cs="B Mitra" w:hint="cs"/>
          <w:sz w:val="24"/>
          <w:szCs w:val="24"/>
          <w:rtl/>
        </w:rPr>
        <w:t>فقط</w:t>
      </w:r>
      <w:r w:rsidR="008D5884" w:rsidRPr="004C252A">
        <w:rPr>
          <w:rFonts w:cs="B Mitra" w:hint="cs"/>
          <w:sz w:val="24"/>
          <w:szCs w:val="24"/>
          <w:rtl/>
        </w:rPr>
        <w:t xml:space="preserve"> به طرح موضوعات </w:t>
      </w:r>
      <w:r w:rsidR="00B74FD6" w:rsidRPr="004C252A">
        <w:rPr>
          <w:rFonts w:cs="B Mitra" w:hint="cs"/>
          <w:sz w:val="24"/>
          <w:szCs w:val="24"/>
          <w:rtl/>
        </w:rPr>
        <w:t xml:space="preserve">و عناوين </w:t>
      </w:r>
      <w:r w:rsidR="00657C6E">
        <w:rPr>
          <w:rFonts w:cs="B Mitra" w:hint="cs"/>
          <w:sz w:val="24"/>
          <w:szCs w:val="24"/>
          <w:rtl/>
        </w:rPr>
        <w:t xml:space="preserve">عام اكتفا مي‌شود و </w:t>
      </w:r>
      <w:r w:rsidR="00B74FD6" w:rsidRPr="004C252A">
        <w:rPr>
          <w:rFonts w:cs="B Mitra" w:hint="cs"/>
          <w:sz w:val="24"/>
          <w:szCs w:val="24"/>
          <w:rtl/>
        </w:rPr>
        <w:t>گزارش مختصري از</w:t>
      </w:r>
      <w:r w:rsidR="003B78C7">
        <w:rPr>
          <w:rFonts w:cs="B Mitra" w:hint="cs"/>
          <w:sz w:val="24"/>
          <w:szCs w:val="24"/>
          <w:rtl/>
        </w:rPr>
        <w:t xml:space="preserve"> كليات</w:t>
      </w:r>
      <w:r w:rsidR="00B74FD6" w:rsidRPr="004C252A">
        <w:rPr>
          <w:rFonts w:cs="B Mitra" w:hint="cs"/>
          <w:sz w:val="24"/>
          <w:szCs w:val="24"/>
          <w:rtl/>
        </w:rPr>
        <w:t xml:space="preserve"> </w:t>
      </w:r>
      <w:r w:rsidR="00657C6E">
        <w:rPr>
          <w:rFonts w:cs="B Mitra" w:hint="cs"/>
          <w:sz w:val="24"/>
          <w:szCs w:val="24"/>
          <w:rtl/>
        </w:rPr>
        <w:t>فقه‌المساجد مطرح خواهد شد.</w:t>
      </w:r>
    </w:p>
    <w:p w:rsidR="0022442A" w:rsidRDefault="00657C6E" w:rsidP="00C42D84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1. آن</w:t>
      </w:r>
      <w:r w:rsidR="004C252A">
        <w:rPr>
          <w:rFonts w:cs="B Mitra" w:hint="cs"/>
          <w:sz w:val="24"/>
          <w:szCs w:val="24"/>
          <w:rtl/>
        </w:rPr>
        <w:t>چه د</w:t>
      </w:r>
      <w:r>
        <w:rPr>
          <w:rFonts w:cs="B Mitra" w:hint="cs"/>
          <w:sz w:val="24"/>
          <w:szCs w:val="24"/>
          <w:rtl/>
        </w:rPr>
        <w:t xml:space="preserve">ر تحقق مسجديت لازم و معتبر است: </w:t>
      </w:r>
      <w:r w:rsidR="004C252A">
        <w:rPr>
          <w:rFonts w:cs="B Mitra" w:hint="cs"/>
          <w:sz w:val="24"/>
          <w:szCs w:val="24"/>
          <w:rtl/>
        </w:rPr>
        <w:t>مكاني شرعا</w:t>
      </w:r>
      <w:r>
        <w:rPr>
          <w:rFonts w:cs="B Mitra" w:hint="cs"/>
          <w:sz w:val="24"/>
          <w:szCs w:val="24"/>
          <w:rtl/>
        </w:rPr>
        <w:t>ً</w:t>
      </w:r>
      <w:r w:rsidR="004C252A">
        <w:rPr>
          <w:rFonts w:cs="B Mitra" w:hint="cs"/>
          <w:sz w:val="24"/>
          <w:szCs w:val="24"/>
          <w:rtl/>
        </w:rPr>
        <w:t xml:space="preserve"> به عنوان مسجد </w:t>
      </w:r>
      <w:r>
        <w:rPr>
          <w:rFonts w:cs="B Mitra" w:hint="cs"/>
          <w:sz w:val="24"/>
          <w:szCs w:val="24"/>
          <w:rtl/>
        </w:rPr>
        <w:t>محسوب شود</w:t>
      </w:r>
      <w:r w:rsidR="00085D5B">
        <w:rPr>
          <w:rFonts w:cs="B Mitra" w:hint="cs"/>
          <w:sz w:val="24"/>
          <w:szCs w:val="24"/>
          <w:rtl/>
        </w:rPr>
        <w:t xml:space="preserve">، </w:t>
      </w:r>
      <w:r>
        <w:rPr>
          <w:rFonts w:cs="B Mitra" w:hint="cs"/>
          <w:sz w:val="24"/>
          <w:szCs w:val="24"/>
          <w:rtl/>
        </w:rPr>
        <w:t xml:space="preserve">باید دارای </w:t>
      </w:r>
      <w:r w:rsidR="00085D5B">
        <w:rPr>
          <w:rFonts w:cs="B Mitra" w:hint="cs"/>
          <w:sz w:val="24"/>
          <w:szCs w:val="24"/>
          <w:rtl/>
        </w:rPr>
        <w:t xml:space="preserve">شرايطي </w:t>
      </w:r>
      <w:r>
        <w:rPr>
          <w:rFonts w:cs="B Mitra" w:hint="cs"/>
          <w:sz w:val="24"/>
          <w:szCs w:val="24"/>
          <w:rtl/>
        </w:rPr>
        <w:t>ب</w:t>
      </w:r>
      <w:r w:rsidR="001F5319">
        <w:rPr>
          <w:rFonts w:cs="B Mitra" w:hint="cs"/>
          <w:sz w:val="24"/>
          <w:szCs w:val="24"/>
          <w:rtl/>
        </w:rPr>
        <w:t>اشد كه وقف براي عموم از جمله آن</w:t>
      </w:r>
      <w:r>
        <w:rPr>
          <w:rFonts w:cs="B Mitra" w:hint="cs"/>
          <w:sz w:val="24"/>
          <w:szCs w:val="24"/>
          <w:rtl/>
        </w:rPr>
        <w:t>هاست</w:t>
      </w:r>
      <w:r w:rsidR="00085D5B">
        <w:rPr>
          <w:rFonts w:cs="B Mitra" w:hint="cs"/>
          <w:sz w:val="24"/>
          <w:szCs w:val="24"/>
          <w:rtl/>
        </w:rPr>
        <w:t xml:space="preserve">. </w:t>
      </w:r>
      <w:r w:rsidR="00CD6DF4">
        <w:rPr>
          <w:rFonts w:cs="B Mitra" w:hint="cs"/>
          <w:sz w:val="24"/>
          <w:szCs w:val="24"/>
          <w:rtl/>
        </w:rPr>
        <w:t xml:space="preserve">اگر </w:t>
      </w:r>
      <w:r>
        <w:rPr>
          <w:rFonts w:cs="B Mitra" w:hint="cs"/>
          <w:sz w:val="24"/>
          <w:szCs w:val="24"/>
          <w:rtl/>
        </w:rPr>
        <w:t xml:space="preserve">مسجد </w:t>
      </w:r>
      <w:r w:rsidR="00CD6DF4">
        <w:rPr>
          <w:rFonts w:cs="B Mitra" w:hint="cs"/>
          <w:sz w:val="24"/>
          <w:szCs w:val="24"/>
          <w:rtl/>
        </w:rPr>
        <w:t xml:space="preserve">اختصاص به </w:t>
      </w:r>
      <w:r>
        <w:rPr>
          <w:rFonts w:cs="B Mitra" w:hint="cs"/>
          <w:sz w:val="24"/>
          <w:szCs w:val="24"/>
          <w:rtl/>
        </w:rPr>
        <w:t>عده‌ای از مسلمانا</w:t>
      </w:r>
      <w:r w:rsidR="00CD6DF4">
        <w:rPr>
          <w:rFonts w:cs="B Mitra" w:hint="cs"/>
          <w:sz w:val="24"/>
          <w:szCs w:val="24"/>
          <w:rtl/>
        </w:rPr>
        <w:t>ن داشته باشد</w:t>
      </w:r>
      <w:r>
        <w:rPr>
          <w:rFonts w:cs="B Mitra" w:hint="cs"/>
          <w:sz w:val="24"/>
          <w:szCs w:val="24"/>
          <w:rtl/>
        </w:rPr>
        <w:t>،</w:t>
      </w:r>
      <w:r w:rsidR="00CD6DF4">
        <w:rPr>
          <w:rFonts w:cs="B Mitra" w:hint="cs"/>
          <w:sz w:val="24"/>
          <w:szCs w:val="24"/>
          <w:rtl/>
        </w:rPr>
        <w:t xml:space="preserve"> </w:t>
      </w:r>
      <w:r w:rsidR="0022442A">
        <w:rPr>
          <w:rFonts w:cs="B Mitra" w:hint="cs"/>
          <w:sz w:val="24"/>
          <w:szCs w:val="24"/>
          <w:rtl/>
        </w:rPr>
        <w:t>دیگر آن مکان مسجد محسوب نمی‌شود. در اينكه آيا در تحقق مسجديت، خواندن صيغه وقف</w:t>
      </w:r>
      <w:r w:rsidR="00CD6DF4">
        <w:rPr>
          <w:rFonts w:cs="B Mitra" w:hint="cs"/>
          <w:sz w:val="24"/>
          <w:szCs w:val="24"/>
          <w:rtl/>
        </w:rPr>
        <w:t xml:space="preserve"> ي</w:t>
      </w:r>
      <w:r w:rsidR="0022442A">
        <w:rPr>
          <w:rFonts w:cs="B Mitra" w:hint="cs"/>
          <w:sz w:val="24"/>
          <w:szCs w:val="24"/>
          <w:rtl/>
        </w:rPr>
        <w:t>ا مشابه آن لازم است</w:t>
      </w:r>
      <w:r w:rsidR="00CD6DF4">
        <w:rPr>
          <w:rFonts w:cs="B Mitra" w:hint="cs"/>
          <w:sz w:val="24"/>
          <w:szCs w:val="24"/>
          <w:rtl/>
        </w:rPr>
        <w:t xml:space="preserve"> يا </w:t>
      </w:r>
      <w:r w:rsidR="0022442A">
        <w:rPr>
          <w:rFonts w:cs="B Mitra" w:hint="cs"/>
          <w:sz w:val="24"/>
          <w:szCs w:val="24"/>
          <w:rtl/>
        </w:rPr>
        <w:t>مجرد قصد كافي است</w:t>
      </w:r>
      <w:r w:rsidR="00CD6DF4">
        <w:rPr>
          <w:rFonts w:cs="B Mitra" w:hint="cs"/>
          <w:sz w:val="24"/>
          <w:szCs w:val="24"/>
          <w:rtl/>
        </w:rPr>
        <w:t xml:space="preserve">، در ميان فقها </w:t>
      </w:r>
      <w:r w:rsidR="0022442A">
        <w:rPr>
          <w:rFonts w:cs="B Mitra" w:hint="cs"/>
          <w:sz w:val="24"/>
          <w:szCs w:val="24"/>
          <w:rtl/>
        </w:rPr>
        <w:t>اختلاف است.</w:t>
      </w:r>
      <w:r w:rsidR="000C20B0">
        <w:rPr>
          <w:rFonts w:cs="B Mitra" w:hint="cs"/>
          <w:sz w:val="24"/>
          <w:szCs w:val="24"/>
          <w:vertAlign w:val="superscript"/>
          <w:rtl/>
        </w:rPr>
        <w:t>5</w:t>
      </w:r>
    </w:p>
    <w:p w:rsidR="00CD6DF4" w:rsidRPr="004C252A" w:rsidRDefault="0022442A" w:rsidP="001F5319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2.</w:t>
      </w:r>
      <w:r w:rsidR="00CD6DF4">
        <w:rPr>
          <w:rFonts w:cs="B Mitra" w:hint="cs"/>
          <w:sz w:val="24"/>
          <w:szCs w:val="24"/>
          <w:rtl/>
        </w:rPr>
        <w:t xml:space="preserve"> </w:t>
      </w:r>
      <w:r w:rsidR="00A47204">
        <w:rPr>
          <w:rFonts w:cs="B Mitra" w:hint="cs"/>
          <w:sz w:val="24"/>
          <w:szCs w:val="24"/>
          <w:rtl/>
        </w:rPr>
        <w:t>استحباب و</w:t>
      </w:r>
      <w:r>
        <w:rPr>
          <w:rFonts w:cs="B Mitra" w:hint="cs"/>
          <w:sz w:val="24"/>
          <w:szCs w:val="24"/>
          <w:rtl/>
        </w:rPr>
        <w:t xml:space="preserve"> فضيلت ساخت مسجد: </w:t>
      </w:r>
      <w:r w:rsidR="00A47204">
        <w:rPr>
          <w:rFonts w:cs="B Mitra" w:hint="cs"/>
          <w:sz w:val="24"/>
          <w:szCs w:val="24"/>
          <w:rtl/>
        </w:rPr>
        <w:t>ايجاد و بنا</w:t>
      </w:r>
      <w:r>
        <w:rPr>
          <w:rFonts w:cs="B Mitra" w:hint="cs"/>
          <w:sz w:val="24"/>
          <w:szCs w:val="24"/>
          <w:rtl/>
        </w:rPr>
        <w:t>ي مساجد از ضروريات دين محسوب مي‌</w:t>
      </w:r>
      <w:r w:rsidR="00A47204">
        <w:rPr>
          <w:rFonts w:cs="B Mitra" w:hint="cs"/>
          <w:sz w:val="24"/>
          <w:szCs w:val="24"/>
          <w:rtl/>
        </w:rPr>
        <w:t>شود و فضيلت</w:t>
      </w:r>
      <w:r>
        <w:rPr>
          <w:rFonts w:cs="B Mitra" w:hint="cs"/>
          <w:sz w:val="24"/>
          <w:szCs w:val="24"/>
          <w:rtl/>
        </w:rPr>
        <w:t xml:space="preserve"> آن مورد اتفاق بين مسلمانان است. در اين‌</w:t>
      </w:r>
      <w:r w:rsidR="00A47204">
        <w:rPr>
          <w:rFonts w:cs="B Mitra" w:hint="cs"/>
          <w:sz w:val="24"/>
          <w:szCs w:val="24"/>
          <w:rtl/>
        </w:rPr>
        <w:t xml:space="preserve">باره روايات متعددي </w:t>
      </w:r>
      <w:r w:rsidR="001F5319">
        <w:rPr>
          <w:rFonts w:cs="B Mitra" w:hint="cs"/>
          <w:sz w:val="24"/>
          <w:szCs w:val="24"/>
          <w:rtl/>
        </w:rPr>
        <w:t xml:space="preserve">نيز </w:t>
      </w:r>
      <w:r w:rsidR="00A47204">
        <w:rPr>
          <w:rFonts w:cs="B Mitra" w:hint="cs"/>
          <w:sz w:val="24"/>
          <w:szCs w:val="24"/>
          <w:rtl/>
        </w:rPr>
        <w:t xml:space="preserve">از پيامبر اسلام نقل شده </w:t>
      </w:r>
      <w:r>
        <w:rPr>
          <w:rFonts w:cs="B Mitra" w:hint="cs"/>
          <w:sz w:val="24"/>
          <w:szCs w:val="24"/>
          <w:rtl/>
        </w:rPr>
        <w:t>است.</w:t>
      </w:r>
    </w:p>
    <w:p w:rsidR="00FC34F6" w:rsidRDefault="00A47204" w:rsidP="00C42D84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lastRenderedPageBreak/>
        <w:t>3</w:t>
      </w:r>
      <w:r w:rsidR="0022442A">
        <w:rPr>
          <w:rFonts w:cs="B Mitra" w:hint="cs"/>
          <w:sz w:val="24"/>
          <w:szCs w:val="24"/>
          <w:rtl/>
        </w:rPr>
        <w:t>.</w:t>
      </w:r>
      <w:r>
        <w:rPr>
          <w:rFonts w:cs="B Mitra" w:hint="cs"/>
          <w:sz w:val="24"/>
          <w:szCs w:val="24"/>
          <w:rtl/>
        </w:rPr>
        <w:t xml:space="preserve"> </w:t>
      </w:r>
      <w:r w:rsidR="0049041A">
        <w:rPr>
          <w:rFonts w:cs="B Mitra" w:hint="cs"/>
          <w:sz w:val="24"/>
          <w:szCs w:val="24"/>
          <w:rtl/>
        </w:rPr>
        <w:t xml:space="preserve">احكام </w:t>
      </w:r>
      <w:r w:rsidR="00C42D84">
        <w:rPr>
          <w:rFonts w:cs="B Mitra" w:hint="cs"/>
          <w:sz w:val="24"/>
          <w:szCs w:val="24"/>
          <w:rtl/>
        </w:rPr>
        <w:t>ورود به</w:t>
      </w:r>
      <w:r w:rsidR="0022442A">
        <w:rPr>
          <w:rFonts w:cs="B Mitra" w:hint="cs"/>
          <w:sz w:val="24"/>
          <w:szCs w:val="24"/>
          <w:rtl/>
        </w:rPr>
        <w:t xml:space="preserve"> مسجد:</w:t>
      </w:r>
      <w:r w:rsidR="0049041A">
        <w:rPr>
          <w:rFonts w:cs="B Mitra" w:hint="cs"/>
          <w:sz w:val="24"/>
          <w:szCs w:val="24"/>
          <w:rtl/>
        </w:rPr>
        <w:t xml:space="preserve"> صرف ورود به مسجد و ماندن در آن</w:t>
      </w:r>
      <w:r w:rsidR="00C42D84">
        <w:rPr>
          <w:rFonts w:cs="B Mitra" w:hint="cs"/>
          <w:sz w:val="24"/>
          <w:szCs w:val="24"/>
          <w:rtl/>
        </w:rPr>
        <w:t>، از مستحبات به‌</w:t>
      </w:r>
      <w:r w:rsidR="0022442A">
        <w:rPr>
          <w:rFonts w:cs="B Mitra" w:hint="cs"/>
          <w:sz w:val="24"/>
          <w:szCs w:val="24"/>
          <w:rtl/>
        </w:rPr>
        <w:t>شمار مي‌آيد</w:t>
      </w:r>
      <w:r w:rsidR="00C42D84">
        <w:rPr>
          <w:rFonts w:cs="B Mitra" w:hint="cs"/>
          <w:sz w:val="24"/>
          <w:szCs w:val="24"/>
          <w:rtl/>
        </w:rPr>
        <w:t>.</w:t>
      </w:r>
      <w:r w:rsidR="0049041A">
        <w:rPr>
          <w:rFonts w:cs="B Mitra" w:hint="cs"/>
          <w:sz w:val="24"/>
          <w:szCs w:val="24"/>
          <w:rtl/>
        </w:rPr>
        <w:t xml:space="preserve"> احكامي كه ف</w:t>
      </w:r>
      <w:r w:rsidR="0022442A">
        <w:rPr>
          <w:rFonts w:cs="B Mitra" w:hint="cs"/>
          <w:sz w:val="24"/>
          <w:szCs w:val="24"/>
          <w:rtl/>
        </w:rPr>
        <w:t>قها براي ورود به مسجد ذكر نموده‌اند عبارت‌اند از</w:t>
      </w:r>
      <w:r w:rsidR="0049041A">
        <w:rPr>
          <w:rFonts w:cs="B Mitra" w:hint="cs"/>
          <w:sz w:val="24"/>
          <w:szCs w:val="24"/>
          <w:rtl/>
        </w:rPr>
        <w:t xml:space="preserve">: استحباب داخل شدن با </w:t>
      </w:r>
      <w:r w:rsidR="00C42D84">
        <w:rPr>
          <w:rFonts w:cs="B Mitra" w:hint="cs"/>
          <w:sz w:val="24"/>
          <w:szCs w:val="24"/>
          <w:rtl/>
        </w:rPr>
        <w:t>پاي راست و</w:t>
      </w:r>
      <w:r w:rsidR="0022442A">
        <w:rPr>
          <w:rFonts w:cs="B Mitra" w:hint="cs"/>
          <w:sz w:val="24"/>
          <w:szCs w:val="24"/>
          <w:rtl/>
        </w:rPr>
        <w:t xml:space="preserve"> خارج شدن با پاي چپ</w:t>
      </w:r>
      <w:r w:rsidR="0049041A">
        <w:rPr>
          <w:rFonts w:cs="B Mitra" w:hint="cs"/>
          <w:sz w:val="24"/>
          <w:szCs w:val="24"/>
          <w:rtl/>
        </w:rPr>
        <w:t xml:space="preserve">؛ </w:t>
      </w:r>
      <w:r w:rsidR="0022442A">
        <w:rPr>
          <w:rFonts w:cs="B Mitra" w:hint="cs"/>
          <w:sz w:val="24"/>
          <w:szCs w:val="24"/>
          <w:rtl/>
        </w:rPr>
        <w:t>وارسي</w:t>
      </w:r>
      <w:r w:rsidR="00FC34F6">
        <w:rPr>
          <w:rFonts w:cs="B Mitra" w:hint="cs"/>
          <w:sz w:val="24"/>
          <w:szCs w:val="24"/>
          <w:rtl/>
        </w:rPr>
        <w:t xml:space="preserve"> كفش </w:t>
      </w:r>
      <w:r w:rsidR="0022442A">
        <w:rPr>
          <w:rFonts w:cs="B Mitra" w:hint="cs"/>
          <w:sz w:val="24"/>
          <w:szCs w:val="24"/>
          <w:rtl/>
        </w:rPr>
        <w:t>تا نجاستي با آن به مسجد داخل نشود</w:t>
      </w:r>
      <w:r w:rsidR="00FC34F6">
        <w:rPr>
          <w:rFonts w:cs="B Mitra" w:hint="cs"/>
          <w:sz w:val="24"/>
          <w:szCs w:val="24"/>
          <w:rtl/>
        </w:rPr>
        <w:t xml:space="preserve">؛ </w:t>
      </w:r>
      <w:r w:rsidR="0022442A">
        <w:rPr>
          <w:rFonts w:cs="B Mitra" w:hint="cs"/>
          <w:sz w:val="24"/>
          <w:szCs w:val="24"/>
          <w:rtl/>
        </w:rPr>
        <w:t>معطر وارد شدن و استفاده از لباس‌هاي فاخر براي ورود به مسجد؛ وارد شدن با وضو</w:t>
      </w:r>
      <w:r w:rsidR="00FC34F6">
        <w:rPr>
          <w:rFonts w:cs="B Mitra" w:hint="cs"/>
          <w:sz w:val="24"/>
          <w:szCs w:val="24"/>
          <w:rtl/>
        </w:rPr>
        <w:t xml:space="preserve">؛ </w:t>
      </w:r>
      <w:r w:rsidR="00C42D84">
        <w:rPr>
          <w:rFonts w:cs="B Mitra" w:hint="cs"/>
          <w:sz w:val="24"/>
          <w:szCs w:val="24"/>
          <w:rtl/>
        </w:rPr>
        <w:t xml:space="preserve">و </w:t>
      </w:r>
      <w:r w:rsidR="00FC34F6">
        <w:rPr>
          <w:rFonts w:cs="B Mitra" w:hint="cs"/>
          <w:sz w:val="24"/>
          <w:szCs w:val="24"/>
          <w:rtl/>
        </w:rPr>
        <w:t>خواندن نماز تحيت.</w:t>
      </w:r>
    </w:p>
    <w:p w:rsidR="00B729F4" w:rsidRDefault="00FC34F6" w:rsidP="00494476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4</w:t>
      </w:r>
      <w:r w:rsidR="0022442A">
        <w:rPr>
          <w:rFonts w:cs="B Mitra" w:hint="cs"/>
          <w:sz w:val="24"/>
          <w:szCs w:val="24"/>
          <w:rtl/>
        </w:rPr>
        <w:t>. داخل شدن غیر</w:t>
      </w:r>
      <w:r>
        <w:rPr>
          <w:rFonts w:cs="B Mitra" w:hint="cs"/>
          <w:sz w:val="24"/>
          <w:szCs w:val="24"/>
          <w:rtl/>
        </w:rPr>
        <w:t>مسلمانان به مسجد</w:t>
      </w:r>
      <w:r w:rsidR="0022442A">
        <w:rPr>
          <w:rFonts w:cs="B Mitra" w:hint="cs"/>
          <w:sz w:val="24"/>
          <w:szCs w:val="24"/>
          <w:rtl/>
        </w:rPr>
        <w:t>:</w:t>
      </w:r>
      <w:r>
        <w:rPr>
          <w:rFonts w:cs="B Mitra" w:hint="cs"/>
          <w:sz w:val="24"/>
          <w:szCs w:val="24"/>
          <w:rtl/>
        </w:rPr>
        <w:t xml:space="preserve"> </w:t>
      </w:r>
      <w:r w:rsidR="0022442A">
        <w:rPr>
          <w:rFonts w:cs="B Mitra" w:hint="cs"/>
          <w:sz w:val="24"/>
          <w:szCs w:val="24"/>
          <w:rtl/>
        </w:rPr>
        <w:t>بیشتر فقها، داخل شدن غيرمسلمان را به مسجد</w:t>
      </w:r>
      <w:r w:rsidR="00DC013E">
        <w:rPr>
          <w:rFonts w:cs="B Mitra" w:hint="cs"/>
          <w:sz w:val="24"/>
          <w:szCs w:val="24"/>
          <w:rtl/>
        </w:rPr>
        <w:t>الحرام</w:t>
      </w:r>
      <w:r w:rsidR="0022442A">
        <w:rPr>
          <w:rFonts w:cs="B Mitra" w:hint="cs"/>
          <w:sz w:val="24"/>
          <w:szCs w:val="24"/>
          <w:rtl/>
        </w:rPr>
        <w:t xml:space="preserve"> را بنا به آيه </w:t>
      </w:r>
      <w:r w:rsidR="00C42D84">
        <w:rPr>
          <w:rFonts w:cs="B Mitra" w:hint="cs"/>
          <w:sz w:val="24"/>
          <w:szCs w:val="24"/>
          <w:rtl/>
        </w:rPr>
        <w:t xml:space="preserve">28 سوره توبه </w:t>
      </w:r>
      <w:r w:rsidR="0022442A">
        <w:rPr>
          <w:rFonts w:cs="B Mitra" w:hint="cs"/>
          <w:sz w:val="24"/>
          <w:szCs w:val="24"/>
          <w:rtl/>
        </w:rPr>
        <w:t>جايز نمي‌</w:t>
      </w:r>
      <w:r w:rsidR="00DC013E">
        <w:rPr>
          <w:rFonts w:cs="B Mitra" w:hint="cs"/>
          <w:sz w:val="24"/>
          <w:szCs w:val="24"/>
          <w:rtl/>
        </w:rPr>
        <w:t>دانند.</w:t>
      </w:r>
      <w:r>
        <w:rPr>
          <w:rFonts w:cs="B Mitra" w:hint="cs"/>
          <w:sz w:val="24"/>
          <w:szCs w:val="24"/>
          <w:rtl/>
        </w:rPr>
        <w:t xml:space="preserve"> </w:t>
      </w:r>
      <w:r w:rsidR="0022442A">
        <w:rPr>
          <w:rFonts w:cs="B Mitra" w:hint="cs"/>
          <w:sz w:val="24"/>
          <w:szCs w:val="24"/>
          <w:rtl/>
        </w:rPr>
        <w:t>شیعیان به طور مطلق ورود كفار و غير</w:t>
      </w:r>
      <w:r>
        <w:rPr>
          <w:rFonts w:cs="B Mitra" w:hint="cs"/>
          <w:sz w:val="24"/>
          <w:szCs w:val="24"/>
          <w:rtl/>
        </w:rPr>
        <w:t xml:space="preserve">مسلمانان </w:t>
      </w:r>
      <w:r w:rsidR="0022442A">
        <w:rPr>
          <w:rFonts w:cs="B Mitra" w:hint="cs"/>
          <w:sz w:val="24"/>
          <w:szCs w:val="24"/>
          <w:rtl/>
        </w:rPr>
        <w:t>را به همة</w:t>
      </w:r>
      <w:r w:rsidR="007523D9">
        <w:rPr>
          <w:rFonts w:cs="B Mitra" w:hint="cs"/>
          <w:sz w:val="24"/>
          <w:szCs w:val="24"/>
          <w:rtl/>
        </w:rPr>
        <w:t xml:space="preserve"> مساجد ممنوع مي</w:t>
      </w:r>
      <w:r w:rsidR="0022442A">
        <w:rPr>
          <w:rFonts w:cs="B Mitra" w:hint="cs"/>
          <w:sz w:val="24"/>
          <w:szCs w:val="24"/>
          <w:rtl/>
        </w:rPr>
        <w:t>‌شمارند؛</w:t>
      </w:r>
      <w:r w:rsidR="007523D9">
        <w:rPr>
          <w:rFonts w:cs="B Mitra" w:hint="cs"/>
          <w:sz w:val="24"/>
          <w:szCs w:val="24"/>
          <w:rtl/>
        </w:rPr>
        <w:t xml:space="preserve"> اما ديگر مذاهب اسلام</w:t>
      </w:r>
      <w:r w:rsidR="0022442A">
        <w:rPr>
          <w:rFonts w:cs="B Mitra" w:hint="cs"/>
          <w:sz w:val="24"/>
          <w:szCs w:val="24"/>
          <w:rtl/>
        </w:rPr>
        <w:t>ي آراي مختلفي دارند</w:t>
      </w:r>
      <w:r w:rsidR="003C4B16">
        <w:rPr>
          <w:rFonts w:cs="B Mitra" w:hint="cs"/>
          <w:sz w:val="24"/>
          <w:szCs w:val="24"/>
          <w:rtl/>
        </w:rPr>
        <w:t xml:space="preserve"> كه بيشتر آن</w:t>
      </w:r>
      <w:r w:rsidR="0022442A">
        <w:rPr>
          <w:rFonts w:cs="B Mitra" w:hint="cs"/>
          <w:sz w:val="24"/>
          <w:szCs w:val="24"/>
          <w:rtl/>
        </w:rPr>
        <w:t>ها ورود به مساجد ديگر را جايز يا مكروه مي‌</w:t>
      </w:r>
      <w:r w:rsidR="000C20B0">
        <w:rPr>
          <w:rFonts w:cs="B Mitra" w:hint="cs"/>
          <w:sz w:val="24"/>
          <w:szCs w:val="24"/>
          <w:rtl/>
        </w:rPr>
        <w:t>دانند</w:t>
      </w:r>
      <w:r w:rsidR="00C42D84">
        <w:rPr>
          <w:rFonts w:cs="B Mitra" w:hint="cs"/>
          <w:sz w:val="24"/>
          <w:szCs w:val="24"/>
          <w:rtl/>
        </w:rPr>
        <w:t>.</w:t>
      </w:r>
      <w:r w:rsidR="00C42D84">
        <w:rPr>
          <w:rFonts w:cs="B Mitra" w:hint="cs"/>
          <w:sz w:val="24"/>
          <w:szCs w:val="24"/>
          <w:vertAlign w:val="superscript"/>
          <w:rtl/>
        </w:rPr>
        <w:t xml:space="preserve">6 </w:t>
      </w:r>
      <w:r w:rsidR="00590683">
        <w:rPr>
          <w:rFonts w:cs="B Mitra" w:hint="cs"/>
          <w:sz w:val="24"/>
          <w:szCs w:val="24"/>
          <w:rtl/>
        </w:rPr>
        <w:t>فقها توقف شخص ج</w:t>
      </w:r>
      <w:r w:rsidR="0022442A">
        <w:rPr>
          <w:rFonts w:cs="B Mitra" w:hint="cs"/>
          <w:sz w:val="24"/>
          <w:szCs w:val="24"/>
          <w:rtl/>
        </w:rPr>
        <w:t>ُنب و حائض را در مساجد حرام مي‌دانند</w:t>
      </w:r>
      <w:r w:rsidR="00494476">
        <w:rPr>
          <w:rFonts w:cs="B Mitra" w:hint="cs"/>
          <w:sz w:val="24"/>
          <w:szCs w:val="24"/>
          <w:rtl/>
        </w:rPr>
        <w:t xml:space="preserve"> و </w:t>
      </w:r>
      <w:r w:rsidR="00590683">
        <w:rPr>
          <w:rFonts w:cs="B Mitra" w:hint="cs"/>
          <w:sz w:val="24"/>
          <w:szCs w:val="24"/>
          <w:rtl/>
        </w:rPr>
        <w:t xml:space="preserve">عبور بدون </w:t>
      </w:r>
      <w:r w:rsidR="00BC56EC">
        <w:rPr>
          <w:rFonts w:cs="B Mitra" w:hint="cs"/>
          <w:sz w:val="24"/>
          <w:szCs w:val="24"/>
          <w:rtl/>
        </w:rPr>
        <w:t>مكث</w:t>
      </w:r>
      <w:r w:rsidR="00494476">
        <w:rPr>
          <w:rFonts w:cs="B Mitra" w:hint="cs"/>
          <w:sz w:val="24"/>
          <w:szCs w:val="24"/>
          <w:rtl/>
        </w:rPr>
        <w:t xml:space="preserve"> آنها از</w:t>
      </w:r>
      <w:r w:rsidR="00BC56EC">
        <w:rPr>
          <w:rFonts w:cs="B Mitra" w:hint="cs"/>
          <w:sz w:val="24"/>
          <w:szCs w:val="24"/>
          <w:rtl/>
        </w:rPr>
        <w:t xml:space="preserve"> مسجدالحرام و مسجد</w:t>
      </w:r>
      <w:r w:rsidR="00590683">
        <w:rPr>
          <w:rFonts w:cs="B Mitra" w:hint="cs"/>
          <w:sz w:val="24"/>
          <w:szCs w:val="24"/>
          <w:rtl/>
        </w:rPr>
        <w:t>النبي داراي حرمت است.</w:t>
      </w:r>
    </w:p>
    <w:p w:rsidR="00B15114" w:rsidRDefault="00B729F4" w:rsidP="00494476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5</w:t>
      </w:r>
      <w:r w:rsidR="00BC56EC">
        <w:rPr>
          <w:rFonts w:cs="B Mitra" w:hint="cs"/>
          <w:sz w:val="24"/>
          <w:szCs w:val="24"/>
          <w:rtl/>
        </w:rPr>
        <w:t>.</w:t>
      </w:r>
      <w:r w:rsidR="003C4B16">
        <w:rPr>
          <w:rFonts w:cs="B Mitra" w:hint="cs"/>
          <w:sz w:val="24"/>
          <w:szCs w:val="24"/>
          <w:rtl/>
        </w:rPr>
        <w:t xml:space="preserve"> </w:t>
      </w:r>
      <w:r w:rsidR="00CD06B5">
        <w:rPr>
          <w:rFonts w:cs="B Mitra" w:hint="cs"/>
          <w:sz w:val="24"/>
          <w:szCs w:val="24"/>
          <w:rtl/>
        </w:rPr>
        <w:t>تكريم و احترام</w:t>
      </w:r>
      <w:r w:rsidR="00BC56EC">
        <w:rPr>
          <w:rFonts w:cs="B Mitra" w:hint="cs"/>
          <w:sz w:val="24"/>
          <w:szCs w:val="24"/>
          <w:rtl/>
        </w:rPr>
        <w:t xml:space="preserve"> </w:t>
      </w:r>
      <w:r w:rsidR="00494476">
        <w:rPr>
          <w:rFonts w:cs="B Mitra" w:hint="cs"/>
          <w:sz w:val="24"/>
          <w:szCs w:val="24"/>
          <w:rtl/>
        </w:rPr>
        <w:t xml:space="preserve">به </w:t>
      </w:r>
      <w:r w:rsidR="00BC56EC">
        <w:rPr>
          <w:rFonts w:cs="B Mitra" w:hint="cs"/>
          <w:sz w:val="24"/>
          <w:szCs w:val="24"/>
          <w:rtl/>
        </w:rPr>
        <w:t>مسجد:</w:t>
      </w:r>
      <w:r>
        <w:rPr>
          <w:rFonts w:cs="B Mitra" w:hint="cs"/>
          <w:sz w:val="24"/>
          <w:szCs w:val="24"/>
          <w:rtl/>
        </w:rPr>
        <w:t xml:space="preserve"> بنا بر </w:t>
      </w:r>
      <w:r w:rsidR="00BC56EC">
        <w:rPr>
          <w:rFonts w:cs="B Mitra" w:hint="cs"/>
          <w:sz w:val="24"/>
          <w:szCs w:val="24"/>
          <w:rtl/>
        </w:rPr>
        <w:t>برخي از آيات و روايات،</w:t>
      </w:r>
      <w:r>
        <w:rPr>
          <w:rFonts w:cs="B Mitra" w:hint="cs"/>
          <w:sz w:val="24"/>
          <w:szCs w:val="24"/>
          <w:rtl/>
        </w:rPr>
        <w:t xml:space="preserve"> </w:t>
      </w:r>
      <w:r w:rsidR="00BC56EC">
        <w:rPr>
          <w:rFonts w:cs="B Mitra" w:hint="cs"/>
          <w:sz w:val="24"/>
          <w:szCs w:val="24"/>
          <w:rtl/>
        </w:rPr>
        <w:t>عملي كه موجب بي‌حرمتي</w:t>
      </w:r>
      <w:r>
        <w:rPr>
          <w:rFonts w:cs="B Mitra" w:hint="cs"/>
          <w:sz w:val="24"/>
          <w:szCs w:val="24"/>
          <w:rtl/>
        </w:rPr>
        <w:t xml:space="preserve"> مسجد </w:t>
      </w:r>
      <w:r w:rsidR="00BC56EC">
        <w:rPr>
          <w:rFonts w:cs="B Mitra" w:hint="cs"/>
          <w:sz w:val="24"/>
          <w:szCs w:val="24"/>
          <w:rtl/>
        </w:rPr>
        <w:t>می‌شود</w:t>
      </w:r>
      <w:r>
        <w:rPr>
          <w:rFonts w:cs="B Mitra" w:hint="cs"/>
          <w:sz w:val="24"/>
          <w:szCs w:val="24"/>
          <w:rtl/>
        </w:rPr>
        <w:t xml:space="preserve"> و با  </w:t>
      </w:r>
      <w:r w:rsidR="00BC56EC">
        <w:rPr>
          <w:rFonts w:cs="B Mitra" w:hint="cs"/>
          <w:sz w:val="24"/>
          <w:szCs w:val="24"/>
          <w:rtl/>
        </w:rPr>
        <w:t>تكريم مسجد در تعارض و تنافي است</w:t>
      </w:r>
      <w:r>
        <w:rPr>
          <w:rFonts w:cs="B Mitra" w:hint="cs"/>
          <w:sz w:val="24"/>
          <w:szCs w:val="24"/>
          <w:rtl/>
        </w:rPr>
        <w:t>، حر</w:t>
      </w:r>
      <w:r w:rsidR="00BC56EC">
        <w:rPr>
          <w:rFonts w:cs="B Mitra" w:hint="cs"/>
          <w:sz w:val="24"/>
          <w:szCs w:val="24"/>
          <w:rtl/>
        </w:rPr>
        <w:t>ام</w:t>
      </w:r>
      <w:r>
        <w:rPr>
          <w:rFonts w:cs="B Mitra" w:hint="cs"/>
          <w:sz w:val="24"/>
          <w:szCs w:val="24"/>
          <w:rtl/>
        </w:rPr>
        <w:t xml:space="preserve"> </w:t>
      </w:r>
      <w:r w:rsidR="00BC56EC">
        <w:rPr>
          <w:rFonts w:cs="B Mitra" w:hint="cs"/>
          <w:sz w:val="24"/>
          <w:szCs w:val="24"/>
          <w:rtl/>
        </w:rPr>
        <w:t>است</w:t>
      </w:r>
      <w:r>
        <w:rPr>
          <w:rFonts w:cs="B Mitra" w:hint="cs"/>
          <w:sz w:val="24"/>
          <w:szCs w:val="24"/>
          <w:rtl/>
        </w:rPr>
        <w:t xml:space="preserve"> يا كراهت </w:t>
      </w:r>
      <w:r w:rsidR="00BC56EC">
        <w:rPr>
          <w:rFonts w:cs="B Mitra" w:hint="cs"/>
          <w:sz w:val="24"/>
          <w:szCs w:val="24"/>
          <w:rtl/>
        </w:rPr>
        <w:t>دارد</w:t>
      </w:r>
      <w:r>
        <w:rPr>
          <w:rFonts w:cs="B Mitra" w:hint="cs"/>
          <w:sz w:val="24"/>
          <w:szCs w:val="24"/>
          <w:rtl/>
        </w:rPr>
        <w:t xml:space="preserve">. </w:t>
      </w:r>
      <w:r w:rsidR="00BC56EC">
        <w:rPr>
          <w:rFonts w:cs="B Mitra" w:hint="cs"/>
          <w:sz w:val="24"/>
          <w:szCs w:val="24"/>
          <w:rtl/>
        </w:rPr>
        <w:t xml:space="preserve">فرياد كردن، انداختن آب دهن و بيني، غذا خوردن، </w:t>
      </w:r>
      <w:r w:rsidR="003C4B16">
        <w:rPr>
          <w:rFonts w:cs="B Mitra" w:hint="cs"/>
          <w:sz w:val="24"/>
          <w:szCs w:val="24"/>
          <w:rtl/>
        </w:rPr>
        <w:t xml:space="preserve">و </w:t>
      </w:r>
      <w:r w:rsidR="00BC56EC">
        <w:rPr>
          <w:rFonts w:cs="B Mitra" w:hint="cs"/>
          <w:sz w:val="24"/>
          <w:szCs w:val="24"/>
          <w:rtl/>
        </w:rPr>
        <w:t xml:space="preserve">خوابيدن </w:t>
      </w:r>
      <w:r w:rsidR="003C4B16">
        <w:rPr>
          <w:rFonts w:cs="B Mitra" w:hint="cs"/>
          <w:sz w:val="24"/>
          <w:szCs w:val="24"/>
          <w:rtl/>
        </w:rPr>
        <w:t xml:space="preserve">از </w:t>
      </w:r>
      <w:r w:rsidR="00BC56EC">
        <w:rPr>
          <w:rFonts w:cs="B Mitra" w:hint="cs"/>
          <w:sz w:val="24"/>
          <w:szCs w:val="24"/>
          <w:rtl/>
        </w:rPr>
        <w:t xml:space="preserve">موارد مكروه </w:t>
      </w:r>
      <w:r w:rsidR="003C4B16">
        <w:rPr>
          <w:rFonts w:cs="B Mitra" w:hint="cs"/>
          <w:sz w:val="24"/>
          <w:szCs w:val="24"/>
          <w:rtl/>
        </w:rPr>
        <w:t>و جماع و نجس‌</w:t>
      </w:r>
      <w:r w:rsidR="00B15114">
        <w:rPr>
          <w:rFonts w:cs="B Mitra" w:hint="cs"/>
          <w:sz w:val="24"/>
          <w:szCs w:val="24"/>
          <w:rtl/>
        </w:rPr>
        <w:t>كردن مس</w:t>
      </w:r>
      <w:r w:rsidR="00BC56EC">
        <w:rPr>
          <w:rFonts w:cs="B Mitra" w:hint="cs"/>
          <w:sz w:val="24"/>
          <w:szCs w:val="24"/>
          <w:rtl/>
        </w:rPr>
        <w:t>جد نيز از موارد حرام به شمار مي‌آیند</w:t>
      </w:r>
      <w:r w:rsidR="00B15114">
        <w:rPr>
          <w:rFonts w:cs="B Mitra" w:hint="cs"/>
          <w:sz w:val="24"/>
          <w:szCs w:val="24"/>
          <w:rtl/>
        </w:rPr>
        <w:t>.</w:t>
      </w:r>
      <w:r w:rsidR="00BC7967">
        <w:rPr>
          <w:rFonts w:cs="B Mitra" w:hint="cs"/>
          <w:sz w:val="24"/>
          <w:szCs w:val="24"/>
          <w:rtl/>
        </w:rPr>
        <w:t xml:space="preserve"> مواردي ني</w:t>
      </w:r>
      <w:r w:rsidR="003C4B16">
        <w:rPr>
          <w:rFonts w:cs="B Mitra" w:hint="cs"/>
          <w:sz w:val="24"/>
          <w:szCs w:val="24"/>
          <w:rtl/>
        </w:rPr>
        <w:t>ز وجود دارد كه كراهت يا حرمت آن</w:t>
      </w:r>
      <w:r w:rsidR="00B15114">
        <w:rPr>
          <w:rFonts w:cs="B Mitra" w:hint="cs"/>
          <w:sz w:val="24"/>
          <w:szCs w:val="24"/>
          <w:rtl/>
        </w:rPr>
        <w:t xml:space="preserve">ها </w:t>
      </w:r>
      <w:r w:rsidR="00BC7967">
        <w:rPr>
          <w:rFonts w:cs="B Mitra" w:hint="cs"/>
          <w:sz w:val="24"/>
          <w:szCs w:val="24"/>
          <w:rtl/>
        </w:rPr>
        <w:t>مورد اختلاف است؛ مانند استفاده از دخانيات، فصد و حجامت</w:t>
      </w:r>
      <w:r w:rsidR="00B15114">
        <w:rPr>
          <w:rFonts w:cs="B Mitra" w:hint="cs"/>
          <w:sz w:val="24"/>
          <w:szCs w:val="24"/>
          <w:rtl/>
        </w:rPr>
        <w:t>، است</w:t>
      </w:r>
      <w:r w:rsidR="00BC7967">
        <w:rPr>
          <w:rFonts w:cs="B Mitra" w:hint="cs"/>
          <w:sz w:val="24"/>
          <w:szCs w:val="24"/>
          <w:rtl/>
        </w:rPr>
        <w:t>فاده از آلات موسيقي و رقص و طرب. در صورتي كه مسجد نجس شود</w:t>
      </w:r>
      <w:r w:rsidR="00B15114">
        <w:rPr>
          <w:rFonts w:cs="B Mitra" w:hint="cs"/>
          <w:sz w:val="24"/>
          <w:szCs w:val="24"/>
          <w:rtl/>
        </w:rPr>
        <w:t>، تطهير آن وجوب فوري د</w:t>
      </w:r>
      <w:r w:rsidR="00BC7967">
        <w:rPr>
          <w:rFonts w:cs="B Mitra" w:hint="cs"/>
          <w:sz w:val="24"/>
          <w:szCs w:val="24"/>
          <w:rtl/>
        </w:rPr>
        <w:t>ارد</w:t>
      </w:r>
      <w:r w:rsidR="00494476">
        <w:rPr>
          <w:rFonts w:cs="B Mitra" w:hint="cs"/>
          <w:sz w:val="24"/>
          <w:szCs w:val="24"/>
          <w:rtl/>
        </w:rPr>
        <w:t>كه اين وجوب</w:t>
      </w:r>
      <w:r w:rsidR="00BC7967">
        <w:rPr>
          <w:rFonts w:cs="B Mitra" w:hint="cs"/>
          <w:sz w:val="24"/>
          <w:szCs w:val="24"/>
          <w:rtl/>
        </w:rPr>
        <w:t xml:space="preserve"> كفايي است. </w:t>
      </w:r>
      <w:r w:rsidR="00B15114">
        <w:rPr>
          <w:rFonts w:cs="B Mitra" w:hint="cs"/>
          <w:sz w:val="24"/>
          <w:szCs w:val="24"/>
          <w:rtl/>
        </w:rPr>
        <w:t>در كتب استدلالي فقه</w:t>
      </w:r>
      <w:r w:rsidR="00BC7967">
        <w:rPr>
          <w:rFonts w:cs="B Mitra" w:hint="cs"/>
          <w:sz w:val="24"/>
          <w:szCs w:val="24"/>
          <w:rtl/>
        </w:rPr>
        <w:t>ي</w:t>
      </w:r>
      <w:r w:rsidR="00494476" w:rsidRPr="00494476">
        <w:rPr>
          <w:rFonts w:cs="B Mitra" w:hint="cs"/>
          <w:sz w:val="24"/>
          <w:szCs w:val="24"/>
          <w:rtl/>
        </w:rPr>
        <w:t xml:space="preserve"> </w:t>
      </w:r>
      <w:r w:rsidR="00494476">
        <w:rPr>
          <w:rFonts w:cs="B Mitra" w:hint="cs"/>
          <w:sz w:val="24"/>
          <w:szCs w:val="24"/>
          <w:rtl/>
        </w:rPr>
        <w:t>فروع وجوب تطهير مساجد</w:t>
      </w:r>
      <w:r w:rsidR="00B15114">
        <w:rPr>
          <w:rFonts w:cs="B Mitra" w:hint="cs"/>
          <w:sz w:val="24"/>
          <w:szCs w:val="24"/>
          <w:rtl/>
        </w:rPr>
        <w:t>، به</w:t>
      </w:r>
      <w:r w:rsidR="00BC7967">
        <w:rPr>
          <w:rFonts w:cs="B Mitra" w:hint="cs"/>
          <w:sz w:val="24"/>
          <w:szCs w:val="24"/>
          <w:rtl/>
        </w:rPr>
        <w:t xml:space="preserve"> طور مفصل </w:t>
      </w:r>
      <w:r w:rsidR="00494476">
        <w:rPr>
          <w:rFonts w:cs="B Mitra" w:hint="cs"/>
          <w:sz w:val="24"/>
          <w:szCs w:val="24"/>
          <w:rtl/>
        </w:rPr>
        <w:t>بررسي</w:t>
      </w:r>
      <w:r w:rsidR="00BC7967">
        <w:rPr>
          <w:rFonts w:cs="B Mitra" w:hint="cs"/>
          <w:sz w:val="24"/>
          <w:szCs w:val="24"/>
          <w:rtl/>
        </w:rPr>
        <w:t xml:space="preserve"> شده است.</w:t>
      </w:r>
    </w:p>
    <w:p w:rsidR="00B74FD6" w:rsidRDefault="00B15114" w:rsidP="00494476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6</w:t>
      </w:r>
      <w:r w:rsidR="00BC7967">
        <w:rPr>
          <w:rFonts w:cs="B Mitra" w:hint="cs"/>
          <w:sz w:val="24"/>
          <w:szCs w:val="24"/>
          <w:rtl/>
        </w:rPr>
        <w:t>. احكام غيرعبادي مرتبط با مسجد:</w:t>
      </w:r>
      <w:r w:rsidR="00CD06B5">
        <w:rPr>
          <w:rFonts w:cs="B Mitra" w:hint="cs"/>
          <w:sz w:val="24"/>
          <w:szCs w:val="24"/>
          <w:rtl/>
        </w:rPr>
        <w:t xml:space="preserve"> </w:t>
      </w:r>
      <w:r w:rsidR="00BC7967">
        <w:rPr>
          <w:rFonts w:cs="B Mitra" w:hint="cs"/>
          <w:sz w:val="24"/>
          <w:szCs w:val="24"/>
          <w:rtl/>
        </w:rPr>
        <w:t xml:space="preserve">اغلب </w:t>
      </w:r>
      <w:r w:rsidR="00CD06B5">
        <w:rPr>
          <w:rFonts w:cs="B Mitra" w:hint="cs"/>
          <w:sz w:val="24"/>
          <w:szCs w:val="24"/>
          <w:rtl/>
        </w:rPr>
        <w:t>فقها</w:t>
      </w:r>
      <w:r w:rsidR="00BC7967">
        <w:rPr>
          <w:rFonts w:cs="B Mitra" w:hint="cs"/>
          <w:sz w:val="24"/>
          <w:szCs w:val="24"/>
          <w:rtl/>
        </w:rPr>
        <w:t>،</w:t>
      </w:r>
      <w:r w:rsidR="00CD06B5">
        <w:rPr>
          <w:rFonts w:cs="B Mitra" w:hint="cs"/>
          <w:sz w:val="24"/>
          <w:szCs w:val="24"/>
          <w:rtl/>
        </w:rPr>
        <w:t xml:space="preserve"> فتوا به كرا</w:t>
      </w:r>
      <w:r w:rsidR="00BC7967">
        <w:rPr>
          <w:rFonts w:cs="B Mitra" w:hint="cs"/>
          <w:sz w:val="24"/>
          <w:szCs w:val="24"/>
          <w:rtl/>
        </w:rPr>
        <w:t>هت عمل خريد و فروش در مسجد داده‌اند</w:t>
      </w:r>
      <w:r w:rsidR="00CD06B5">
        <w:rPr>
          <w:rFonts w:cs="B Mitra" w:hint="cs"/>
          <w:sz w:val="24"/>
          <w:szCs w:val="24"/>
          <w:rtl/>
        </w:rPr>
        <w:t xml:space="preserve">. </w:t>
      </w:r>
      <w:r w:rsidR="00112277">
        <w:rPr>
          <w:rFonts w:cs="B Mitra" w:hint="cs"/>
          <w:sz w:val="24"/>
          <w:szCs w:val="24"/>
          <w:rtl/>
        </w:rPr>
        <w:t>در روايتي به نق</w:t>
      </w:r>
      <w:r w:rsidR="00BC7967">
        <w:rPr>
          <w:rFonts w:cs="B Mitra" w:hint="cs"/>
          <w:sz w:val="24"/>
          <w:szCs w:val="24"/>
          <w:rtl/>
        </w:rPr>
        <w:t>ل از امام صادق (علیه السلام) چنين آمده است</w:t>
      </w:r>
      <w:r w:rsidR="00112277">
        <w:rPr>
          <w:rFonts w:cs="B Mitra" w:hint="cs"/>
          <w:sz w:val="24"/>
          <w:szCs w:val="24"/>
          <w:rtl/>
        </w:rPr>
        <w:t>: «</w:t>
      </w:r>
      <w:r w:rsidR="00112277" w:rsidRPr="00BC7967">
        <w:rPr>
          <w:rFonts w:cs="B Badr" w:hint="cs"/>
          <w:sz w:val="24"/>
          <w:szCs w:val="24"/>
          <w:rtl/>
        </w:rPr>
        <w:t xml:space="preserve">جنبوا </w:t>
      </w:r>
      <w:r w:rsidR="00BC7967">
        <w:rPr>
          <w:rFonts w:cs="B Badr" w:hint="cs"/>
          <w:sz w:val="24"/>
          <w:szCs w:val="24"/>
          <w:rtl/>
        </w:rPr>
        <w:t>مساجدكم البيع و الشراء و المجانين و الصبيان والاحكام</w:t>
      </w:r>
      <w:r w:rsidR="00112277" w:rsidRPr="00BC7967">
        <w:rPr>
          <w:rFonts w:cs="B Badr" w:hint="cs"/>
          <w:sz w:val="24"/>
          <w:szCs w:val="24"/>
          <w:rtl/>
        </w:rPr>
        <w:t xml:space="preserve"> و الضاله و الحدود و رفع الصوت</w:t>
      </w:r>
      <w:r w:rsidR="00112277">
        <w:rPr>
          <w:rFonts w:cs="B Mitra" w:hint="cs"/>
          <w:sz w:val="24"/>
          <w:szCs w:val="24"/>
          <w:rtl/>
        </w:rPr>
        <w:t>»</w:t>
      </w:r>
      <w:r w:rsidR="003C4B16">
        <w:rPr>
          <w:rFonts w:cs="B Mitra" w:hint="cs"/>
          <w:sz w:val="24"/>
          <w:szCs w:val="24"/>
          <w:rtl/>
        </w:rPr>
        <w:t>.</w:t>
      </w:r>
      <w:r w:rsidR="00494476">
        <w:rPr>
          <w:rFonts w:cs="B Mitra" w:hint="cs"/>
          <w:sz w:val="24"/>
          <w:szCs w:val="24"/>
          <w:vertAlign w:val="superscript"/>
          <w:rtl/>
        </w:rPr>
        <w:t>7</w:t>
      </w:r>
      <w:r w:rsidR="00112277">
        <w:rPr>
          <w:rFonts w:cs="B Mitra" w:hint="cs"/>
          <w:sz w:val="24"/>
          <w:szCs w:val="24"/>
          <w:rtl/>
        </w:rPr>
        <w:t xml:space="preserve">  </w:t>
      </w:r>
      <w:r w:rsidR="00BC7967">
        <w:rPr>
          <w:rFonts w:cs="B Mitra" w:hint="cs"/>
          <w:sz w:val="24"/>
          <w:szCs w:val="24"/>
          <w:rtl/>
        </w:rPr>
        <w:t>اقامة</w:t>
      </w:r>
      <w:r w:rsidR="00112277">
        <w:rPr>
          <w:rFonts w:cs="B Mitra" w:hint="cs"/>
          <w:sz w:val="24"/>
          <w:szCs w:val="24"/>
          <w:rtl/>
        </w:rPr>
        <w:t xml:space="preserve"> حدود شرعي </w:t>
      </w:r>
      <w:r w:rsidR="00FC07A6">
        <w:rPr>
          <w:rFonts w:cs="B Mitra" w:hint="cs"/>
          <w:sz w:val="24"/>
          <w:szCs w:val="24"/>
          <w:rtl/>
        </w:rPr>
        <w:t xml:space="preserve">و اجراي قصاص نيز در مسجد مكروه </w:t>
      </w:r>
      <w:r w:rsidR="00BC7967">
        <w:rPr>
          <w:rFonts w:cs="B Mitra" w:hint="cs"/>
          <w:sz w:val="24"/>
          <w:szCs w:val="24"/>
          <w:rtl/>
        </w:rPr>
        <w:t>است و بعضي فتوا به حرمت آن داده‌</w:t>
      </w:r>
      <w:r w:rsidR="00FC07A6">
        <w:rPr>
          <w:rFonts w:cs="B Mitra" w:hint="cs"/>
          <w:sz w:val="24"/>
          <w:szCs w:val="24"/>
          <w:rtl/>
        </w:rPr>
        <w:t xml:space="preserve">اند. در مورد </w:t>
      </w:r>
      <w:r w:rsidR="000814B2">
        <w:rPr>
          <w:rFonts w:cs="B Mitra" w:hint="cs"/>
          <w:sz w:val="24"/>
          <w:szCs w:val="24"/>
          <w:rtl/>
        </w:rPr>
        <w:t>امكان قضاوت و قضا در مسجد نيز اختل</w:t>
      </w:r>
      <w:r w:rsidR="00BC7967">
        <w:rPr>
          <w:rFonts w:cs="B Mitra" w:hint="cs"/>
          <w:sz w:val="24"/>
          <w:szCs w:val="24"/>
          <w:rtl/>
        </w:rPr>
        <w:t>افاتي در فتاوا وجود دارد كه منشأ</w:t>
      </w:r>
      <w:r w:rsidR="000814B2">
        <w:rPr>
          <w:rFonts w:cs="B Mitra" w:hint="cs"/>
          <w:sz w:val="24"/>
          <w:szCs w:val="24"/>
          <w:rtl/>
        </w:rPr>
        <w:t xml:space="preserve"> آن روايات متعارض و اختلاف </w:t>
      </w:r>
      <w:r w:rsidR="00BC7967">
        <w:rPr>
          <w:rFonts w:cs="B Mitra" w:hint="cs"/>
          <w:sz w:val="24"/>
          <w:szCs w:val="24"/>
          <w:rtl/>
        </w:rPr>
        <w:t xml:space="preserve">در برداشت از </w:t>
      </w:r>
      <w:r w:rsidR="003C4B16">
        <w:rPr>
          <w:rFonts w:cs="B Mitra" w:hint="cs"/>
          <w:sz w:val="24"/>
          <w:szCs w:val="24"/>
          <w:rtl/>
        </w:rPr>
        <w:t>آنها</w:t>
      </w:r>
      <w:r w:rsidR="00BC7967">
        <w:rPr>
          <w:rFonts w:cs="B Mitra" w:hint="cs"/>
          <w:sz w:val="24"/>
          <w:szCs w:val="24"/>
          <w:rtl/>
        </w:rPr>
        <w:t>ست</w:t>
      </w:r>
      <w:r w:rsidR="007F5851">
        <w:rPr>
          <w:rFonts w:cs="B Mitra" w:hint="cs"/>
          <w:sz w:val="24"/>
          <w:szCs w:val="24"/>
          <w:rtl/>
        </w:rPr>
        <w:t>.</w:t>
      </w:r>
    </w:p>
    <w:p w:rsidR="00C741FB" w:rsidRDefault="0082082D" w:rsidP="00BC7967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7</w:t>
      </w:r>
      <w:r w:rsidR="00BC7967">
        <w:rPr>
          <w:rFonts w:cs="B Mitra" w:hint="cs"/>
          <w:sz w:val="24"/>
          <w:szCs w:val="24"/>
          <w:rtl/>
        </w:rPr>
        <w:t>.</w:t>
      </w:r>
      <w:r>
        <w:rPr>
          <w:rFonts w:cs="B Mitra" w:hint="cs"/>
          <w:sz w:val="24"/>
          <w:szCs w:val="24"/>
          <w:rtl/>
        </w:rPr>
        <w:t xml:space="preserve"> </w:t>
      </w:r>
      <w:r w:rsidR="00433189">
        <w:rPr>
          <w:rFonts w:cs="B Mitra" w:hint="cs"/>
          <w:sz w:val="24"/>
          <w:szCs w:val="24"/>
          <w:rtl/>
        </w:rPr>
        <w:t>مواردي كه</w:t>
      </w:r>
      <w:r w:rsidR="00BC7967">
        <w:rPr>
          <w:rFonts w:cs="B Mitra" w:hint="cs"/>
          <w:sz w:val="24"/>
          <w:szCs w:val="24"/>
          <w:rtl/>
        </w:rPr>
        <w:t xml:space="preserve"> به ساختمان و اجزاء مسجد بازمي‌گردد:</w:t>
      </w:r>
      <w:r w:rsidR="00433189">
        <w:rPr>
          <w:rFonts w:cs="B Mitra" w:hint="cs"/>
          <w:sz w:val="24"/>
          <w:szCs w:val="24"/>
          <w:rtl/>
        </w:rPr>
        <w:t xml:space="preserve"> </w:t>
      </w:r>
      <w:r w:rsidR="00BC7967">
        <w:rPr>
          <w:rFonts w:cs="B Mitra" w:hint="cs"/>
          <w:sz w:val="24"/>
          <w:szCs w:val="24"/>
          <w:rtl/>
        </w:rPr>
        <w:t>مواردی از قبیل محراب، منبر</w:t>
      </w:r>
      <w:r w:rsidR="00433189">
        <w:rPr>
          <w:rFonts w:cs="B Mitra" w:hint="cs"/>
          <w:sz w:val="24"/>
          <w:szCs w:val="24"/>
          <w:rtl/>
        </w:rPr>
        <w:t>، منا</w:t>
      </w:r>
      <w:r w:rsidR="00BC7967">
        <w:rPr>
          <w:rFonts w:cs="B Mitra" w:hint="cs"/>
          <w:sz w:val="24"/>
          <w:szCs w:val="24"/>
          <w:rtl/>
        </w:rPr>
        <w:t>ره، اشياء و لوازم مسجد، وضوخانه و دستشويي، سقف، سطح و طبقات فوقاني و زير</w:t>
      </w:r>
      <w:r w:rsidR="00436175">
        <w:rPr>
          <w:rFonts w:cs="B Mitra" w:hint="cs"/>
          <w:sz w:val="24"/>
          <w:szCs w:val="24"/>
          <w:rtl/>
        </w:rPr>
        <w:t xml:space="preserve">زمين مسجد و... كه در تمامي اين موارد فروع فقهي مبسوطي مطرح است كه در كتب فقهي بحث </w:t>
      </w:r>
      <w:r w:rsidR="00BC7967">
        <w:rPr>
          <w:rFonts w:cs="B Mitra" w:hint="cs"/>
          <w:sz w:val="24"/>
          <w:szCs w:val="24"/>
          <w:rtl/>
        </w:rPr>
        <w:t>شده است. دربارة</w:t>
      </w:r>
      <w:r w:rsidR="00436175">
        <w:rPr>
          <w:rFonts w:cs="B Mitra" w:hint="cs"/>
          <w:sz w:val="24"/>
          <w:szCs w:val="24"/>
          <w:rtl/>
        </w:rPr>
        <w:t xml:space="preserve"> دفن اموات در مساجد نيز اختلاف جدي وجود دارد. </w:t>
      </w:r>
    </w:p>
    <w:p w:rsidR="00C741FB" w:rsidRDefault="00C741FB" w:rsidP="003C4B16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8</w:t>
      </w:r>
      <w:r w:rsidR="00BC7967">
        <w:rPr>
          <w:rFonts w:cs="B Mitra" w:hint="cs"/>
          <w:sz w:val="24"/>
          <w:szCs w:val="24"/>
          <w:rtl/>
        </w:rPr>
        <w:t>.</w:t>
      </w:r>
      <w:r>
        <w:rPr>
          <w:rFonts w:cs="B Mitra" w:hint="cs"/>
          <w:sz w:val="24"/>
          <w:szCs w:val="24"/>
          <w:rtl/>
        </w:rPr>
        <w:t xml:space="preserve"> اعتك</w:t>
      </w:r>
      <w:r w:rsidR="00BC7967">
        <w:rPr>
          <w:rFonts w:cs="B Mitra" w:hint="cs"/>
          <w:sz w:val="24"/>
          <w:szCs w:val="24"/>
          <w:rtl/>
        </w:rPr>
        <w:t>اف در مساجد: این مسئله از فروع مهم فقه‌المساجد است</w:t>
      </w:r>
      <w:r>
        <w:rPr>
          <w:rFonts w:cs="B Mitra" w:hint="cs"/>
          <w:sz w:val="24"/>
          <w:szCs w:val="24"/>
          <w:rtl/>
        </w:rPr>
        <w:t xml:space="preserve"> كه حتي برخي از فقها</w:t>
      </w:r>
      <w:r w:rsidR="00BC7967">
        <w:rPr>
          <w:rFonts w:cs="B Mitra" w:hint="cs"/>
          <w:sz w:val="24"/>
          <w:szCs w:val="24"/>
          <w:rtl/>
        </w:rPr>
        <w:t xml:space="preserve"> آن را در باب مستقلي با عنوان «كتاب‌الاعتكاف» مطرح نموده‌اند</w:t>
      </w:r>
      <w:r>
        <w:rPr>
          <w:rFonts w:cs="B Mitra" w:hint="cs"/>
          <w:sz w:val="24"/>
          <w:szCs w:val="24"/>
          <w:rtl/>
        </w:rPr>
        <w:t>.</w:t>
      </w:r>
      <w:r w:rsidR="00F07E57">
        <w:rPr>
          <w:rFonts w:cs="B Mitra" w:hint="cs"/>
          <w:sz w:val="24"/>
          <w:szCs w:val="24"/>
          <w:rtl/>
        </w:rPr>
        <w:t xml:space="preserve"> به اجماع فقها</w:t>
      </w:r>
      <w:r w:rsidR="00BC7967">
        <w:rPr>
          <w:rFonts w:cs="B Mitra" w:hint="cs"/>
          <w:sz w:val="24"/>
          <w:szCs w:val="24"/>
          <w:rtl/>
        </w:rPr>
        <w:t>،</w:t>
      </w:r>
      <w:r w:rsidR="00F07E57">
        <w:rPr>
          <w:rFonts w:cs="B Mitra" w:hint="cs"/>
          <w:sz w:val="24"/>
          <w:szCs w:val="24"/>
          <w:rtl/>
        </w:rPr>
        <w:t xml:space="preserve"> مشروعيت اعتكاف </w:t>
      </w:r>
      <w:r w:rsidR="00BC7967">
        <w:rPr>
          <w:rFonts w:cs="B Mitra" w:hint="cs"/>
          <w:sz w:val="24"/>
          <w:szCs w:val="24"/>
          <w:rtl/>
        </w:rPr>
        <w:t>فقط</w:t>
      </w:r>
      <w:r w:rsidR="00F07E57">
        <w:rPr>
          <w:rFonts w:cs="B Mitra" w:hint="cs"/>
          <w:sz w:val="24"/>
          <w:szCs w:val="24"/>
          <w:rtl/>
        </w:rPr>
        <w:t xml:space="preserve"> در مسجد قاب</w:t>
      </w:r>
      <w:r w:rsidR="00BC7967">
        <w:rPr>
          <w:rFonts w:cs="B Mitra" w:hint="cs"/>
          <w:sz w:val="24"/>
          <w:szCs w:val="24"/>
          <w:rtl/>
        </w:rPr>
        <w:t xml:space="preserve">ل فرض است و اعتكاف در خارج مسجد، تحت هر عنواني مشروعيت ندارد. </w:t>
      </w:r>
      <w:r w:rsidR="003C4B16">
        <w:rPr>
          <w:rFonts w:cs="B Mitra" w:hint="cs"/>
          <w:sz w:val="24"/>
          <w:szCs w:val="24"/>
          <w:rtl/>
        </w:rPr>
        <w:t>عده‌ا</w:t>
      </w:r>
      <w:r w:rsidR="00F07E57">
        <w:rPr>
          <w:rFonts w:cs="B Mitra" w:hint="cs"/>
          <w:sz w:val="24"/>
          <w:szCs w:val="24"/>
          <w:rtl/>
        </w:rPr>
        <w:t xml:space="preserve">ي از فقها </w:t>
      </w:r>
      <w:r w:rsidR="00BC7967">
        <w:rPr>
          <w:rFonts w:cs="B Mitra" w:hint="cs"/>
          <w:sz w:val="24"/>
          <w:szCs w:val="24"/>
          <w:rtl/>
        </w:rPr>
        <w:t>اعتكاف را مخصوص به مسجدالحرام، مسجدالنبي، مسجد كوفه و مسجد بصره مي‌دانند. تعدادي مسجدالمدائن را نيز اضافه كرده‌اند</w:t>
      </w:r>
      <w:r w:rsidR="00F07E57">
        <w:rPr>
          <w:rFonts w:cs="B Mitra" w:hint="cs"/>
          <w:sz w:val="24"/>
          <w:szCs w:val="24"/>
          <w:rtl/>
        </w:rPr>
        <w:t>. در مقابل</w:t>
      </w:r>
      <w:r w:rsidR="00BC7967">
        <w:rPr>
          <w:rFonts w:cs="B Mitra" w:hint="cs"/>
          <w:sz w:val="24"/>
          <w:szCs w:val="24"/>
          <w:rtl/>
        </w:rPr>
        <w:t>، عده‌</w:t>
      </w:r>
      <w:r w:rsidR="00F07E57">
        <w:rPr>
          <w:rFonts w:cs="B Mitra" w:hint="cs"/>
          <w:sz w:val="24"/>
          <w:szCs w:val="24"/>
          <w:rtl/>
        </w:rPr>
        <w:t>اي از فقها مسجد جا</w:t>
      </w:r>
      <w:r w:rsidR="00BC7967">
        <w:rPr>
          <w:rFonts w:cs="B Mitra" w:hint="cs"/>
          <w:sz w:val="24"/>
          <w:szCs w:val="24"/>
          <w:rtl/>
        </w:rPr>
        <w:t xml:space="preserve">مع هر شهري را نيز براي اعتكاف </w:t>
      </w:r>
      <w:r w:rsidR="00EF631A">
        <w:rPr>
          <w:rFonts w:cs="B Mitra" w:hint="cs"/>
          <w:sz w:val="24"/>
          <w:szCs w:val="24"/>
          <w:rtl/>
        </w:rPr>
        <w:t>مشروع می‌دانند</w:t>
      </w:r>
      <w:r w:rsidR="00F07E57">
        <w:rPr>
          <w:rFonts w:cs="B Mitra" w:hint="cs"/>
          <w:sz w:val="24"/>
          <w:szCs w:val="24"/>
          <w:rtl/>
        </w:rPr>
        <w:t>.</w:t>
      </w:r>
      <w:r w:rsidR="00A32D08">
        <w:rPr>
          <w:rFonts w:cs="B Mitra" w:hint="cs"/>
          <w:sz w:val="24"/>
          <w:szCs w:val="24"/>
          <w:rtl/>
        </w:rPr>
        <w:t xml:space="preserve"> قول ديگر</w:t>
      </w:r>
      <w:r w:rsidR="00EF631A">
        <w:rPr>
          <w:rFonts w:cs="B Mitra" w:hint="cs"/>
          <w:sz w:val="24"/>
          <w:szCs w:val="24"/>
          <w:rtl/>
        </w:rPr>
        <w:t>ي نيز وجود دارد كه اعتكاف در همة مساجد را مشروع مي‌داند</w:t>
      </w:r>
      <w:r w:rsidR="00A32D08">
        <w:rPr>
          <w:rFonts w:cs="B Mitra" w:hint="cs"/>
          <w:sz w:val="24"/>
          <w:szCs w:val="24"/>
          <w:rtl/>
        </w:rPr>
        <w:t xml:space="preserve">. </w:t>
      </w:r>
    </w:p>
    <w:p w:rsidR="00A32D08" w:rsidRDefault="00A32D08" w:rsidP="00B6281B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9</w:t>
      </w:r>
      <w:r w:rsidR="00EF631A">
        <w:rPr>
          <w:rFonts w:cs="B Mitra" w:hint="cs"/>
          <w:sz w:val="24"/>
          <w:szCs w:val="24"/>
          <w:rtl/>
        </w:rPr>
        <w:t>.</w:t>
      </w:r>
      <w:r>
        <w:rPr>
          <w:rFonts w:cs="B Mitra" w:hint="cs"/>
          <w:sz w:val="24"/>
          <w:szCs w:val="24"/>
          <w:rtl/>
        </w:rPr>
        <w:t xml:space="preserve"> احكام مربوط به اداره </w:t>
      </w:r>
      <w:r w:rsidR="00EF631A">
        <w:rPr>
          <w:rFonts w:cs="B Mitra" w:hint="cs"/>
          <w:sz w:val="24"/>
          <w:szCs w:val="24"/>
          <w:rtl/>
        </w:rPr>
        <w:t>مسجد و نظارت و ناظران بر آن</w:t>
      </w:r>
      <w:r w:rsidR="00B6281B">
        <w:rPr>
          <w:rFonts w:cs="B Mitra" w:hint="cs"/>
          <w:sz w:val="24"/>
          <w:szCs w:val="24"/>
          <w:rtl/>
        </w:rPr>
        <w:t xml:space="preserve">: </w:t>
      </w:r>
      <w:r w:rsidR="00EF631A">
        <w:rPr>
          <w:rFonts w:cs="B Mitra" w:hint="cs"/>
          <w:sz w:val="24"/>
          <w:szCs w:val="24"/>
          <w:rtl/>
        </w:rPr>
        <w:t>اين</w:t>
      </w:r>
      <w:r>
        <w:rPr>
          <w:rFonts w:cs="B Mitra" w:hint="cs"/>
          <w:sz w:val="24"/>
          <w:szCs w:val="24"/>
          <w:rtl/>
        </w:rPr>
        <w:t xml:space="preserve">كه وقف مسجد </w:t>
      </w:r>
      <w:r w:rsidR="00EF631A">
        <w:rPr>
          <w:rFonts w:cs="B Mitra" w:hint="cs"/>
          <w:sz w:val="24"/>
          <w:szCs w:val="24"/>
          <w:rtl/>
        </w:rPr>
        <w:t xml:space="preserve">باید </w:t>
      </w:r>
      <w:r>
        <w:rPr>
          <w:rFonts w:cs="B Mitra" w:hint="cs"/>
          <w:sz w:val="24"/>
          <w:szCs w:val="24"/>
          <w:rtl/>
        </w:rPr>
        <w:t>چه شرا</w:t>
      </w:r>
      <w:r w:rsidR="00EF631A">
        <w:rPr>
          <w:rFonts w:cs="B Mitra" w:hint="cs"/>
          <w:sz w:val="24"/>
          <w:szCs w:val="24"/>
          <w:rtl/>
        </w:rPr>
        <w:t>يطي داشته باشد و حكم فروش مسجد</w:t>
      </w:r>
      <w:r>
        <w:rPr>
          <w:rFonts w:cs="B Mitra" w:hint="cs"/>
          <w:sz w:val="24"/>
          <w:szCs w:val="24"/>
          <w:rtl/>
        </w:rPr>
        <w:t xml:space="preserve"> يا اجزاء و ادوات آن چگونه است</w:t>
      </w:r>
      <w:r w:rsidR="00B6281B">
        <w:rPr>
          <w:rFonts w:cs="B Mitra" w:hint="cs"/>
          <w:sz w:val="24"/>
          <w:szCs w:val="24"/>
          <w:rtl/>
        </w:rPr>
        <w:t>،</w:t>
      </w:r>
      <w:r>
        <w:rPr>
          <w:rFonts w:cs="B Mitra" w:hint="cs"/>
          <w:sz w:val="24"/>
          <w:szCs w:val="24"/>
          <w:rtl/>
        </w:rPr>
        <w:t xml:space="preserve"> </w:t>
      </w:r>
      <w:r w:rsidR="00B6281B">
        <w:rPr>
          <w:rFonts w:cs="B Mitra" w:hint="cs"/>
          <w:sz w:val="24"/>
          <w:szCs w:val="24"/>
          <w:rtl/>
        </w:rPr>
        <w:t xml:space="preserve">تعيين ناظر و وظايف او، </w:t>
      </w:r>
      <w:r w:rsidR="00481918">
        <w:rPr>
          <w:rFonts w:cs="B Mitra" w:hint="cs"/>
          <w:sz w:val="24"/>
          <w:szCs w:val="24"/>
          <w:rtl/>
        </w:rPr>
        <w:t xml:space="preserve">و اجاره دادن </w:t>
      </w:r>
      <w:r w:rsidR="00EF631A">
        <w:rPr>
          <w:rFonts w:cs="B Mitra" w:hint="cs"/>
          <w:sz w:val="24"/>
          <w:szCs w:val="24"/>
          <w:rtl/>
        </w:rPr>
        <w:t>بعضي از املاك مسجد چه حكمي دارد</w:t>
      </w:r>
      <w:r w:rsidR="00481918">
        <w:rPr>
          <w:rFonts w:cs="B Mitra" w:hint="cs"/>
          <w:sz w:val="24"/>
          <w:szCs w:val="24"/>
          <w:rtl/>
        </w:rPr>
        <w:t xml:space="preserve">، </w:t>
      </w:r>
      <w:r w:rsidR="00EF631A">
        <w:rPr>
          <w:rFonts w:cs="B Mitra" w:hint="cs"/>
          <w:sz w:val="24"/>
          <w:szCs w:val="24"/>
          <w:rtl/>
        </w:rPr>
        <w:t>از مباحث مربوط به اين فرع است</w:t>
      </w:r>
      <w:r w:rsidR="00481918">
        <w:rPr>
          <w:rFonts w:cs="B Mitra" w:hint="cs"/>
          <w:sz w:val="24"/>
          <w:szCs w:val="24"/>
          <w:rtl/>
        </w:rPr>
        <w:t xml:space="preserve">. </w:t>
      </w:r>
    </w:p>
    <w:p w:rsidR="00481918" w:rsidRPr="00EF631A" w:rsidRDefault="00481918" w:rsidP="00C741FB">
      <w:pPr>
        <w:rPr>
          <w:rFonts w:cs="B Mitra"/>
          <w:sz w:val="24"/>
          <w:szCs w:val="24"/>
          <w:rtl/>
        </w:rPr>
      </w:pPr>
      <w:r w:rsidRPr="00EF631A">
        <w:rPr>
          <w:rFonts w:cs="B Mitra" w:hint="cs"/>
          <w:sz w:val="24"/>
          <w:szCs w:val="24"/>
          <w:rtl/>
        </w:rPr>
        <w:t>مساجد خاص در فقه اسلامي</w:t>
      </w:r>
    </w:p>
    <w:p w:rsidR="00DE2A77" w:rsidRPr="00EF631A" w:rsidRDefault="00EF631A" w:rsidP="00B6281B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در فقه‌</w:t>
      </w:r>
      <w:r w:rsidR="00A84E16" w:rsidRPr="00EF631A">
        <w:rPr>
          <w:rFonts w:cs="B Mitra" w:hint="cs"/>
          <w:sz w:val="24"/>
          <w:szCs w:val="24"/>
          <w:rtl/>
        </w:rPr>
        <w:t xml:space="preserve">المساجد از تعدادي مساجد </w:t>
      </w:r>
      <w:r>
        <w:rPr>
          <w:rFonts w:cs="B Mitra" w:hint="cs"/>
          <w:sz w:val="24"/>
          <w:szCs w:val="24"/>
          <w:rtl/>
        </w:rPr>
        <w:t>خاص نيز بحث مي‌</w:t>
      </w:r>
      <w:r w:rsidR="00847DDC" w:rsidRPr="00EF631A">
        <w:rPr>
          <w:rFonts w:cs="B Mitra" w:hint="cs"/>
          <w:sz w:val="24"/>
          <w:szCs w:val="24"/>
          <w:rtl/>
        </w:rPr>
        <w:t>شود كه داراي احكام مخصو</w:t>
      </w:r>
      <w:r>
        <w:rPr>
          <w:rFonts w:cs="B Mitra" w:hint="cs"/>
          <w:sz w:val="24"/>
          <w:szCs w:val="24"/>
          <w:rtl/>
        </w:rPr>
        <w:t>ص به خود هستند. اين مساجد عبارت‌اند از: مسجدالحرام، مسجدالنبي، مسجدالاقصي، مسجد كوفه</w:t>
      </w:r>
      <w:r w:rsidR="00847DDC" w:rsidRPr="00EF631A">
        <w:rPr>
          <w:rFonts w:cs="B Mitra" w:hint="cs"/>
          <w:sz w:val="24"/>
          <w:szCs w:val="24"/>
          <w:rtl/>
        </w:rPr>
        <w:t>، مسجد شجره و مساجد خاص مدينه</w:t>
      </w:r>
      <w:r>
        <w:rPr>
          <w:rFonts w:cs="B Mitra" w:hint="cs"/>
          <w:sz w:val="24"/>
          <w:szCs w:val="24"/>
          <w:rtl/>
        </w:rPr>
        <w:t>؛ يعني مسجد قبا، فتح، فضيخ، بغله و مسجد ضرار. برای</w:t>
      </w:r>
      <w:r w:rsidR="005310FC" w:rsidRPr="00EF631A">
        <w:rPr>
          <w:rFonts w:cs="B Mitra" w:hint="cs"/>
          <w:sz w:val="24"/>
          <w:szCs w:val="24"/>
          <w:rtl/>
        </w:rPr>
        <w:t xml:space="preserve"> مثال وارد شدن به </w:t>
      </w:r>
      <w:r w:rsidR="00B6281B">
        <w:rPr>
          <w:rFonts w:cs="B Mitra" w:hint="cs"/>
          <w:sz w:val="24"/>
          <w:szCs w:val="24"/>
          <w:rtl/>
        </w:rPr>
        <w:t>مسجد الحرام</w:t>
      </w:r>
      <w:r w:rsidR="005310FC" w:rsidRPr="00EF631A">
        <w:rPr>
          <w:rFonts w:cs="B Mitra" w:hint="cs"/>
          <w:sz w:val="24"/>
          <w:szCs w:val="24"/>
          <w:rtl/>
        </w:rPr>
        <w:t xml:space="preserve"> احكام مخصوصي دارد و تحيت آن بر خلاف ديگر مساجد ب</w:t>
      </w:r>
      <w:r>
        <w:rPr>
          <w:rFonts w:cs="B Mitra" w:hint="cs"/>
          <w:sz w:val="24"/>
          <w:szCs w:val="24"/>
          <w:rtl/>
        </w:rPr>
        <w:t>ه انجام دادن طواف است. مسافر در مسجدالحرام مخير است نماز خود را شكسته يا تمام بخواند</w:t>
      </w:r>
      <w:r w:rsidR="00DE2A77" w:rsidRPr="00EF631A">
        <w:rPr>
          <w:rFonts w:cs="B Mitra" w:hint="cs"/>
          <w:sz w:val="24"/>
          <w:szCs w:val="24"/>
          <w:rtl/>
        </w:rPr>
        <w:t xml:space="preserve">. </w:t>
      </w:r>
    </w:p>
    <w:p w:rsidR="00DE2A77" w:rsidRPr="00EF631A" w:rsidRDefault="00EF631A" w:rsidP="00DE2A77">
      <w:pPr>
        <w:rPr>
          <w:rFonts w:cs="B Mitra"/>
          <w:sz w:val="20"/>
          <w:szCs w:val="20"/>
          <w:rtl/>
        </w:rPr>
      </w:pPr>
      <w:r>
        <w:rPr>
          <w:rFonts w:cs="B Mitra" w:hint="cs"/>
          <w:sz w:val="24"/>
          <w:szCs w:val="24"/>
          <w:rtl/>
        </w:rPr>
        <w:lastRenderedPageBreak/>
        <w:t>پی‌نوشت</w:t>
      </w:r>
      <w:r w:rsidR="00DE2A77" w:rsidRPr="00EF631A">
        <w:rPr>
          <w:rFonts w:cs="B Mitra" w:hint="cs"/>
          <w:sz w:val="24"/>
          <w:szCs w:val="24"/>
          <w:rtl/>
        </w:rPr>
        <w:t xml:space="preserve">: </w:t>
      </w:r>
    </w:p>
    <w:p w:rsidR="00DE2A77" w:rsidRPr="00EF631A" w:rsidRDefault="00EF631A" w:rsidP="000C20B0">
      <w:pPr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1. </w:t>
      </w:r>
      <w:r w:rsidR="000C20B0">
        <w:rPr>
          <w:rFonts w:cs="B Mitra" w:hint="cs"/>
          <w:sz w:val="20"/>
          <w:szCs w:val="20"/>
          <w:rtl/>
        </w:rPr>
        <w:t xml:space="preserve">براي اطلاح بيشتر رك: </w:t>
      </w:r>
      <w:r w:rsidR="00DE2A77" w:rsidRPr="00EF631A">
        <w:rPr>
          <w:rFonts w:cs="B Mitra" w:hint="cs"/>
          <w:sz w:val="20"/>
          <w:szCs w:val="20"/>
          <w:rtl/>
        </w:rPr>
        <w:t>الذريعه الي</w:t>
      </w:r>
      <w:r>
        <w:rPr>
          <w:rFonts w:cs="B Mitra" w:hint="cs"/>
          <w:sz w:val="20"/>
          <w:szCs w:val="20"/>
          <w:rtl/>
        </w:rPr>
        <w:t xml:space="preserve"> تصانيف الشيعه</w:t>
      </w:r>
      <w:r w:rsidR="000C20B0">
        <w:rPr>
          <w:rFonts w:cs="B Mitra" w:hint="cs"/>
          <w:sz w:val="20"/>
          <w:szCs w:val="20"/>
          <w:rtl/>
        </w:rPr>
        <w:t xml:space="preserve"> نوشته</w:t>
      </w:r>
      <w:r w:rsidR="000C20B0" w:rsidRPr="000C20B0">
        <w:rPr>
          <w:rFonts w:cs="B Mitra" w:hint="cs"/>
          <w:sz w:val="20"/>
          <w:szCs w:val="20"/>
          <w:rtl/>
        </w:rPr>
        <w:t xml:space="preserve"> </w:t>
      </w:r>
      <w:r w:rsidR="000C20B0">
        <w:rPr>
          <w:rFonts w:cs="B Mitra" w:hint="cs"/>
          <w:sz w:val="20"/>
          <w:szCs w:val="20"/>
          <w:rtl/>
        </w:rPr>
        <w:t>آقا بزرگ تهراني و ايضاح‌المكنون نوشته اسماعيل‌بن‌محمدامين‌البغدادي.</w:t>
      </w:r>
    </w:p>
    <w:p w:rsidR="00DE2A77" w:rsidRPr="00EF631A" w:rsidRDefault="00EF631A" w:rsidP="000C20B0">
      <w:pPr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2</w:t>
      </w:r>
      <w:r w:rsidR="000C20B0">
        <w:rPr>
          <w:rFonts w:cs="B Mitra" w:hint="cs"/>
          <w:sz w:val="20"/>
          <w:szCs w:val="20"/>
          <w:rtl/>
        </w:rPr>
        <w:t>.</w:t>
      </w:r>
      <w:r w:rsidR="00DE2A77" w:rsidRPr="00EF631A">
        <w:rPr>
          <w:rFonts w:cs="B Mitra" w:hint="cs"/>
          <w:sz w:val="20"/>
          <w:szCs w:val="20"/>
          <w:rtl/>
        </w:rPr>
        <w:t xml:space="preserve"> </w:t>
      </w:r>
      <w:r w:rsidR="000C20B0">
        <w:rPr>
          <w:rFonts w:cs="B Mitra" w:hint="cs"/>
          <w:sz w:val="20"/>
          <w:szCs w:val="20"/>
          <w:rtl/>
        </w:rPr>
        <w:t>محمدالساعدي</w:t>
      </w:r>
      <w:r w:rsidR="000C20B0" w:rsidRPr="00EF631A">
        <w:rPr>
          <w:rFonts w:cs="B Mitra" w:hint="cs"/>
          <w:sz w:val="20"/>
          <w:szCs w:val="20"/>
          <w:rtl/>
        </w:rPr>
        <w:t>، المساجد</w:t>
      </w:r>
      <w:r w:rsidR="000C20B0">
        <w:rPr>
          <w:rFonts w:cs="B Mitra" w:hint="cs"/>
          <w:sz w:val="20"/>
          <w:szCs w:val="20"/>
          <w:rtl/>
        </w:rPr>
        <w:t xml:space="preserve"> و احكامها في الشريعه الاسلاميه، ج1 و 2، تهران، مجمع جهاني تقريب مذاهب،</w:t>
      </w:r>
      <w:r w:rsidR="000C20B0" w:rsidRPr="00EF631A">
        <w:rPr>
          <w:rFonts w:cs="B Mitra" w:hint="cs"/>
          <w:sz w:val="20"/>
          <w:szCs w:val="20"/>
          <w:rtl/>
        </w:rPr>
        <w:t>1430</w:t>
      </w:r>
      <w:r w:rsidR="000C20B0">
        <w:rPr>
          <w:rFonts w:cs="B Mitra" w:hint="cs"/>
          <w:sz w:val="20"/>
          <w:szCs w:val="20"/>
          <w:rtl/>
        </w:rPr>
        <w:t>.</w:t>
      </w:r>
    </w:p>
    <w:p w:rsidR="00DE2A77" w:rsidRPr="00EF631A" w:rsidRDefault="00EF631A" w:rsidP="000C20B0">
      <w:pPr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3. </w:t>
      </w:r>
      <w:r w:rsidR="000C20B0">
        <w:rPr>
          <w:rFonts w:cs="B Mitra" w:hint="cs"/>
          <w:sz w:val="20"/>
          <w:szCs w:val="20"/>
          <w:rtl/>
        </w:rPr>
        <w:t>محمدحسن النجفي، جواهرالكلام</w:t>
      </w:r>
      <w:r w:rsidR="000C20B0" w:rsidRPr="00EF631A">
        <w:rPr>
          <w:rFonts w:cs="B Mitra" w:hint="cs"/>
          <w:sz w:val="20"/>
          <w:szCs w:val="20"/>
          <w:rtl/>
        </w:rPr>
        <w:t xml:space="preserve">، </w:t>
      </w:r>
      <w:r w:rsidR="000C20B0">
        <w:rPr>
          <w:rFonts w:cs="B Mitra" w:hint="cs"/>
          <w:sz w:val="20"/>
          <w:szCs w:val="20"/>
          <w:rtl/>
        </w:rPr>
        <w:t>ج14، ص69.</w:t>
      </w:r>
    </w:p>
    <w:p w:rsidR="001B5704" w:rsidRPr="00EF631A" w:rsidRDefault="00EF631A" w:rsidP="000C20B0">
      <w:pPr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4. </w:t>
      </w:r>
      <w:r w:rsidR="000C20B0">
        <w:rPr>
          <w:rFonts w:cs="B Mitra" w:hint="cs"/>
          <w:sz w:val="20"/>
          <w:szCs w:val="20"/>
          <w:rtl/>
        </w:rPr>
        <w:t>علي مشكيني، مصطلحات الفقه، ص 489.</w:t>
      </w:r>
    </w:p>
    <w:p w:rsidR="00C20C5B" w:rsidRPr="00EF631A" w:rsidRDefault="00EF631A" w:rsidP="000C20B0">
      <w:pPr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5.</w:t>
      </w:r>
      <w:r w:rsidR="00B33FDF">
        <w:rPr>
          <w:rFonts w:cs="B Mitra" w:hint="cs"/>
          <w:sz w:val="20"/>
          <w:szCs w:val="20"/>
          <w:rtl/>
        </w:rPr>
        <w:t xml:space="preserve"> </w:t>
      </w:r>
      <w:r w:rsidR="000C20B0">
        <w:rPr>
          <w:rFonts w:cs="B Mitra" w:hint="cs"/>
          <w:sz w:val="20"/>
          <w:szCs w:val="20"/>
          <w:rtl/>
        </w:rPr>
        <w:t>ر.ك شيخ طوسي، المبسوط، ج1؛ شهيد اول،</w:t>
      </w:r>
      <w:r w:rsidR="000C20B0" w:rsidRPr="00EF631A">
        <w:rPr>
          <w:rFonts w:cs="B Mitra" w:hint="cs"/>
          <w:sz w:val="20"/>
          <w:szCs w:val="20"/>
          <w:rtl/>
        </w:rPr>
        <w:t xml:space="preserve"> ذكري</w:t>
      </w:r>
      <w:r w:rsidR="000C20B0">
        <w:rPr>
          <w:rFonts w:cs="B Mitra" w:hint="cs"/>
          <w:sz w:val="20"/>
          <w:szCs w:val="20"/>
          <w:rtl/>
        </w:rPr>
        <w:t xml:space="preserve">، ج3. </w:t>
      </w:r>
      <w:r w:rsidR="000C20B0" w:rsidRPr="00EF631A">
        <w:rPr>
          <w:rFonts w:cs="B Mitra" w:hint="cs"/>
          <w:sz w:val="20"/>
          <w:szCs w:val="20"/>
          <w:rtl/>
        </w:rPr>
        <w:t xml:space="preserve"> </w:t>
      </w:r>
    </w:p>
    <w:p w:rsidR="00C20C5B" w:rsidRPr="00EF631A" w:rsidRDefault="00EF631A" w:rsidP="00C42D84">
      <w:pPr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6 .</w:t>
      </w:r>
      <w:r w:rsidR="00494476" w:rsidRPr="00EF631A">
        <w:rPr>
          <w:rFonts w:cs="B Mitra" w:hint="cs"/>
          <w:sz w:val="20"/>
          <w:szCs w:val="20"/>
          <w:rtl/>
        </w:rPr>
        <w:t xml:space="preserve"> ر.ك</w:t>
      </w:r>
      <w:r w:rsidR="00494476">
        <w:rPr>
          <w:rFonts w:cs="B Mitra" w:hint="cs"/>
          <w:sz w:val="20"/>
          <w:szCs w:val="20"/>
          <w:rtl/>
        </w:rPr>
        <w:t>: محمد الساعدي</w:t>
      </w:r>
      <w:r w:rsidR="00494476" w:rsidRPr="00B33FDF">
        <w:rPr>
          <w:rFonts w:cs="B Mitra" w:hint="cs"/>
          <w:sz w:val="20"/>
          <w:szCs w:val="20"/>
          <w:rtl/>
        </w:rPr>
        <w:t xml:space="preserve"> </w:t>
      </w:r>
      <w:r w:rsidR="00494476" w:rsidRPr="00EF631A">
        <w:rPr>
          <w:rFonts w:cs="B Mitra" w:hint="cs"/>
          <w:sz w:val="20"/>
          <w:szCs w:val="20"/>
          <w:rtl/>
        </w:rPr>
        <w:t>المساجد</w:t>
      </w:r>
      <w:r w:rsidR="00494476">
        <w:rPr>
          <w:rFonts w:cs="B Mitra" w:hint="cs"/>
          <w:sz w:val="20"/>
          <w:szCs w:val="20"/>
          <w:rtl/>
        </w:rPr>
        <w:t xml:space="preserve"> و احكامها في الشريعه الاسلاميه، ج1، ص</w:t>
      </w:r>
      <w:r w:rsidR="00494476" w:rsidRPr="00EF631A">
        <w:rPr>
          <w:rFonts w:cs="B Mitra" w:hint="cs"/>
          <w:sz w:val="20"/>
          <w:szCs w:val="20"/>
          <w:rtl/>
        </w:rPr>
        <w:t>207</w:t>
      </w:r>
      <w:r w:rsidR="00494476">
        <w:rPr>
          <w:rFonts w:cs="B Mitra" w:hint="cs"/>
          <w:sz w:val="20"/>
          <w:szCs w:val="20"/>
          <w:rtl/>
        </w:rPr>
        <w:t>.</w:t>
      </w:r>
    </w:p>
    <w:p w:rsidR="00C20C5B" w:rsidRPr="00EF631A" w:rsidRDefault="00494476" w:rsidP="00C42D84">
      <w:pPr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7</w:t>
      </w:r>
      <w:r w:rsidR="00B33FDF">
        <w:rPr>
          <w:rFonts w:cs="B Mitra" w:hint="cs"/>
          <w:sz w:val="20"/>
          <w:szCs w:val="20"/>
          <w:rtl/>
        </w:rPr>
        <w:t>.</w:t>
      </w:r>
      <w:r w:rsidR="00C42D84" w:rsidRPr="00C42D84">
        <w:rPr>
          <w:rFonts w:cs="B Mitra" w:hint="cs"/>
          <w:sz w:val="20"/>
          <w:szCs w:val="20"/>
          <w:rtl/>
        </w:rPr>
        <w:t xml:space="preserve"> </w:t>
      </w:r>
      <w:r w:rsidR="00C42D84">
        <w:rPr>
          <w:rFonts w:cs="B Mitra" w:hint="cs"/>
          <w:sz w:val="20"/>
          <w:szCs w:val="20"/>
          <w:rtl/>
        </w:rPr>
        <w:t>حر العاملي، وسائل‌الشیعه، ج5، ص</w:t>
      </w:r>
      <w:r w:rsidR="00C42D84" w:rsidRPr="00EF631A">
        <w:rPr>
          <w:rFonts w:cs="B Mitra" w:hint="cs"/>
          <w:sz w:val="20"/>
          <w:szCs w:val="20"/>
          <w:rtl/>
        </w:rPr>
        <w:t>233</w:t>
      </w:r>
      <w:r w:rsidR="00C42D84">
        <w:rPr>
          <w:rFonts w:cs="B Mitra" w:hint="cs"/>
          <w:sz w:val="20"/>
          <w:szCs w:val="20"/>
          <w:rtl/>
        </w:rPr>
        <w:t>.</w:t>
      </w:r>
    </w:p>
    <w:p w:rsidR="00A84E16" w:rsidRPr="00EF631A" w:rsidRDefault="00A84E16" w:rsidP="00C741FB">
      <w:pPr>
        <w:rPr>
          <w:rFonts w:cs="B Mitra"/>
          <w:sz w:val="28"/>
          <w:szCs w:val="28"/>
          <w:rtl/>
        </w:rPr>
      </w:pPr>
    </w:p>
    <w:p w:rsidR="00DB0515" w:rsidRPr="004C252A" w:rsidRDefault="00DB0515" w:rsidP="004B1623">
      <w:pPr>
        <w:rPr>
          <w:rFonts w:cs="B Mitra"/>
          <w:sz w:val="24"/>
          <w:szCs w:val="24"/>
        </w:rPr>
      </w:pPr>
    </w:p>
    <w:sectPr w:rsidR="00DB0515" w:rsidRPr="004C252A" w:rsidSect="004D55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1D" w:rsidRDefault="006E1B1D" w:rsidP="00A16B1A">
      <w:pPr>
        <w:spacing w:after="0" w:line="240" w:lineRule="auto"/>
      </w:pPr>
      <w:r>
        <w:separator/>
      </w:r>
    </w:p>
  </w:endnote>
  <w:endnote w:type="continuationSeparator" w:id="0">
    <w:p w:rsidR="006E1B1D" w:rsidRDefault="006E1B1D" w:rsidP="00A1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1D" w:rsidRDefault="006E1B1D" w:rsidP="00A16B1A">
      <w:pPr>
        <w:spacing w:after="0" w:line="240" w:lineRule="auto"/>
      </w:pPr>
      <w:r>
        <w:separator/>
      </w:r>
    </w:p>
  </w:footnote>
  <w:footnote w:type="continuationSeparator" w:id="0">
    <w:p w:rsidR="006E1B1D" w:rsidRDefault="006E1B1D" w:rsidP="00A1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B4381"/>
    <w:multiLevelType w:val="hybridMultilevel"/>
    <w:tmpl w:val="931AE418"/>
    <w:lvl w:ilvl="0" w:tplc="F3940740">
      <w:start w:val="1"/>
      <w:numFmt w:val="decimal"/>
      <w:lvlText w:val="%1)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09C"/>
    <w:rsid w:val="0007109C"/>
    <w:rsid w:val="000814B2"/>
    <w:rsid w:val="00085D5B"/>
    <w:rsid w:val="000B371F"/>
    <w:rsid w:val="000C20B0"/>
    <w:rsid w:val="00112277"/>
    <w:rsid w:val="00115614"/>
    <w:rsid w:val="001546E7"/>
    <w:rsid w:val="00187A81"/>
    <w:rsid w:val="001B5704"/>
    <w:rsid w:val="001F5319"/>
    <w:rsid w:val="0020174F"/>
    <w:rsid w:val="0022442A"/>
    <w:rsid w:val="00322B84"/>
    <w:rsid w:val="00344430"/>
    <w:rsid w:val="00353BF9"/>
    <w:rsid w:val="003B78C7"/>
    <w:rsid w:val="003C4B16"/>
    <w:rsid w:val="003D7C9A"/>
    <w:rsid w:val="00433189"/>
    <w:rsid w:val="00436175"/>
    <w:rsid w:val="00481918"/>
    <w:rsid w:val="0049041A"/>
    <w:rsid w:val="00494476"/>
    <w:rsid w:val="004A20C9"/>
    <w:rsid w:val="004B1623"/>
    <w:rsid w:val="004C252A"/>
    <w:rsid w:val="004D557C"/>
    <w:rsid w:val="004E41C5"/>
    <w:rsid w:val="005310FC"/>
    <w:rsid w:val="00586E42"/>
    <w:rsid w:val="00590683"/>
    <w:rsid w:val="005D5E51"/>
    <w:rsid w:val="00603A7F"/>
    <w:rsid w:val="00615EA1"/>
    <w:rsid w:val="00657C6E"/>
    <w:rsid w:val="006679A3"/>
    <w:rsid w:val="006759A5"/>
    <w:rsid w:val="006E1B1D"/>
    <w:rsid w:val="007523D9"/>
    <w:rsid w:val="00787C2A"/>
    <w:rsid w:val="007A38B8"/>
    <w:rsid w:val="007C48AB"/>
    <w:rsid w:val="007F5851"/>
    <w:rsid w:val="00802913"/>
    <w:rsid w:val="0082082D"/>
    <w:rsid w:val="00833ADA"/>
    <w:rsid w:val="00847DDC"/>
    <w:rsid w:val="00847E8C"/>
    <w:rsid w:val="0087178C"/>
    <w:rsid w:val="008D5884"/>
    <w:rsid w:val="00962ED1"/>
    <w:rsid w:val="0097021A"/>
    <w:rsid w:val="00A145E0"/>
    <w:rsid w:val="00A16B1A"/>
    <w:rsid w:val="00A32D08"/>
    <w:rsid w:val="00A47204"/>
    <w:rsid w:val="00A84E16"/>
    <w:rsid w:val="00AB4805"/>
    <w:rsid w:val="00B15114"/>
    <w:rsid w:val="00B3319A"/>
    <w:rsid w:val="00B33FDF"/>
    <w:rsid w:val="00B3634B"/>
    <w:rsid w:val="00B6281B"/>
    <w:rsid w:val="00B729F4"/>
    <w:rsid w:val="00B74FD6"/>
    <w:rsid w:val="00B77297"/>
    <w:rsid w:val="00BB5792"/>
    <w:rsid w:val="00BC56EC"/>
    <w:rsid w:val="00BC7967"/>
    <w:rsid w:val="00C20C5B"/>
    <w:rsid w:val="00C42D84"/>
    <w:rsid w:val="00C47A5C"/>
    <w:rsid w:val="00C741FB"/>
    <w:rsid w:val="00C814D6"/>
    <w:rsid w:val="00CD06B5"/>
    <w:rsid w:val="00CD6DF4"/>
    <w:rsid w:val="00D965BA"/>
    <w:rsid w:val="00DB0515"/>
    <w:rsid w:val="00DC013E"/>
    <w:rsid w:val="00DC2033"/>
    <w:rsid w:val="00DE210A"/>
    <w:rsid w:val="00DE2A77"/>
    <w:rsid w:val="00E057E2"/>
    <w:rsid w:val="00E111C5"/>
    <w:rsid w:val="00E27B7C"/>
    <w:rsid w:val="00E83A26"/>
    <w:rsid w:val="00EA3770"/>
    <w:rsid w:val="00EF631A"/>
    <w:rsid w:val="00F07E57"/>
    <w:rsid w:val="00FB050A"/>
    <w:rsid w:val="00FC07A6"/>
    <w:rsid w:val="00FC34F6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1A"/>
  </w:style>
  <w:style w:type="paragraph" w:styleId="Footer">
    <w:name w:val="footer"/>
    <w:basedOn w:val="Normal"/>
    <w:link w:val="FooterChar"/>
    <w:uiPriority w:val="99"/>
    <w:unhideWhenUsed/>
    <w:rsid w:val="00A16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 TECH+982517838893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TECH+982517838893</dc:creator>
  <cp:keywords/>
  <dc:description/>
  <cp:lastModifiedBy>andishe</cp:lastModifiedBy>
  <cp:revision>30</cp:revision>
  <dcterms:created xsi:type="dcterms:W3CDTF">2012-01-30T19:49:00Z</dcterms:created>
  <dcterms:modified xsi:type="dcterms:W3CDTF">2012-06-23T09:15:00Z</dcterms:modified>
</cp:coreProperties>
</file>